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A8B" w:rsidRPr="003F164B" w:rsidRDefault="00780A8B" w:rsidP="008F7B64">
      <w:pPr>
        <w:spacing w:after="0" w:line="240" w:lineRule="auto"/>
        <w:jc w:val="center"/>
        <w:rPr>
          <w:b/>
          <w:sz w:val="24"/>
          <w:szCs w:val="24"/>
        </w:rPr>
      </w:pPr>
    </w:p>
    <w:p w:rsidR="00991588" w:rsidRPr="003F164B" w:rsidRDefault="00991588" w:rsidP="008F7B64">
      <w:pPr>
        <w:spacing w:after="0" w:line="240" w:lineRule="auto"/>
        <w:jc w:val="center"/>
        <w:rPr>
          <w:b/>
          <w:sz w:val="56"/>
          <w:szCs w:val="56"/>
        </w:rPr>
      </w:pPr>
      <w:r w:rsidRPr="003F164B">
        <w:rPr>
          <w:b/>
          <w:sz w:val="56"/>
          <w:szCs w:val="56"/>
        </w:rPr>
        <w:t>PROJET ÉDUCATIF</w:t>
      </w:r>
    </w:p>
    <w:p w:rsidR="002651E4" w:rsidRPr="003F164B" w:rsidRDefault="002651E4" w:rsidP="008F7B64">
      <w:pPr>
        <w:spacing w:after="0" w:line="240" w:lineRule="auto"/>
        <w:jc w:val="center"/>
        <w:rPr>
          <w:b/>
          <w:sz w:val="56"/>
          <w:szCs w:val="56"/>
        </w:rPr>
      </w:pPr>
      <w:r w:rsidRPr="003F164B">
        <w:rPr>
          <w:b/>
          <w:sz w:val="56"/>
          <w:szCs w:val="56"/>
        </w:rPr>
        <w:t>20</w:t>
      </w:r>
      <w:r w:rsidR="00D25C34">
        <w:rPr>
          <w:b/>
          <w:sz w:val="56"/>
          <w:szCs w:val="56"/>
        </w:rPr>
        <w:t>20</w:t>
      </w:r>
      <w:r w:rsidR="00991588" w:rsidRPr="003F164B">
        <w:rPr>
          <w:b/>
          <w:sz w:val="56"/>
          <w:szCs w:val="56"/>
        </w:rPr>
        <w:t>-202</w:t>
      </w:r>
      <w:r w:rsidR="00D25C34">
        <w:rPr>
          <w:b/>
          <w:sz w:val="56"/>
          <w:szCs w:val="56"/>
        </w:rPr>
        <w:t>1</w:t>
      </w:r>
    </w:p>
    <w:p w:rsidR="000627ED" w:rsidRPr="003F164B" w:rsidRDefault="00991588" w:rsidP="008F7B64">
      <w:pPr>
        <w:spacing w:after="0" w:line="240" w:lineRule="auto"/>
        <w:jc w:val="center"/>
        <w:rPr>
          <w:b/>
          <w:sz w:val="56"/>
          <w:szCs w:val="56"/>
        </w:rPr>
      </w:pPr>
      <w:r w:rsidRPr="003F164B">
        <w:rPr>
          <w:b/>
          <w:sz w:val="56"/>
          <w:szCs w:val="56"/>
        </w:rPr>
        <w:t>(Horizon 2022</w:t>
      </w:r>
      <w:r w:rsidR="000627ED" w:rsidRPr="003F164B">
        <w:rPr>
          <w:b/>
          <w:sz w:val="56"/>
          <w:szCs w:val="56"/>
        </w:rPr>
        <w:t>)</w:t>
      </w:r>
    </w:p>
    <w:p w:rsidR="00047D7A" w:rsidRPr="003F164B" w:rsidRDefault="00047D7A" w:rsidP="008F7B64">
      <w:pPr>
        <w:spacing w:after="0" w:line="240" w:lineRule="auto"/>
        <w:jc w:val="center"/>
        <w:rPr>
          <w:sz w:val="24"/>
          <w:szCs w:val="24"/>
        </w:rPr>
      </w:pPr>
      <w:r w:rsidRPr="003F164B">
        <w:rPr>
          <w:sz w:val="56"/>
          <w:szCs w:val="56"/>
        </w:rPr>
        <w:t>Formation professionnelle</w:t>
      </w:r>
      <w:r w:rsidRPr="003F164B">
        <w:rPr>
          <w:sz w:val="24"/>
          <w:szCs w:val="24"/>
        </w:rPr>
        <w:t xml:space="preserve"> </w:t>
      </w:r>
    </w:p>
    <w:p w:rsidR="002651E4" w:rsidRPr="003F164B" w:rsidRDefault="00CA5F31" w:rsidP="008F7B64">
      <w:pPr>
        <w:spacing w:after="0" w:line="240" w:lineRule="auto"/>
        <w:jc w:val="center"/>
        <w:rPr>
          <w:b/>
          <w:sz w:val="24"/>
          <w:szCs w:val="24"/>
        </w:rPr>
      </w:pPr>
      <w:r w:rsidRPr="003F164B">
        <w:rPr>
          <w:noProof/>
          <w:sz w:val="24"/>
          <w:szCs w:val="24"/>
          <w:lang w:eastAsia="fr-CA"/>
        </w:rPr>
        <w:drawing>
          <wp:anchor distT="0" distB="0" distL="114300" distR="114300" simplePos="0" relativeHeight="251659264" behindDoc="0" locked="0" layoutInCell="1" allowOverlap="1" wp14:anchorId="49059573" wp14:editId="764335DD">
            <wp:simplePos x="0" y="0"/>
            <wp:positionH relativeFrom="column">
              <wp:posOffset>2336165</wp:posOffset>
            </wp:positionH>
            <wp:positionV relativeFrom="paragraph">
              <wp:posOffset>133985</wp:posOffset>
            </wp:positionV>
            <wp:extent cx="4610100" cy="3628390"/>
            <wp:effectExtent l="0" t="0" r="0" b="0"/>
            <wp:wrapNone/>
            <wp:docPr id="3" name="Image 4" descr="Logo CI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IMIC"/>
                    <pic:cNvPicPr>
                      <a:picLocks noChangeAspect="1" noChangeArrowheads="1"/>
                    </pic:cNvPicPr>
                  </pic:nvPicPr>
                  <pic:blipFill>
                    <a:blip r:embed="rId8" cstate="print"/>
                    <a:srcRect/>
                    <a:stretch>
                      <a:fillRect/>
                    </a:stretch>
                  </pic:blipFill>
                  <pic:spPr bwMode="auto">
                    <a:xfrm>
                      <a:off x="0" y="0"/>
                      <a:ext cx="4620356" cy="3636462"/>
                    </a:xfrm>
                    <a:prstGeom prst="rect">
                      <a:avLst/>
                    </a:prstGeom>
                    <a:noFill/>
                  </pic:spPr>
                </pic:pic>
              </a:graphicData>
            </a:graphic>
            <wp14:sizeRelH relativeFrom="margin">
              <wp14:pctWidth>0</wp14:pctWidth>
            </wp14:sizeRelH>
            <wp14:sizeRelV relativeFrom="margin">
              <wp14:pctHeight>0</wp14:pctHeight>
            </wp14:sizeRelV>
          </wp:anchor>
        </w:drawing>
      </w:r>
    </w:p>
    <w:p w:rsidR="002651E4" w:rsidRPr="003F164B" w:rsidRDefault="002651E4" w:rsidP="008F7B64">
      <w:pPr>
        <w:spacing w:after="0" w:line="240" w:lineRule="auto"/>
        <w:jc w:val="center"/>
        <w:rPr>
          <w:sz w:val="24"/>
          <w:szCs w:val="24"/>
        </w:rPr>
      </w:pPr>
    </w:p>
    <w:p w:rsidR="002651E4" w:rsidRPr="003F164B" w:rsidRDefault="002651E4" w:rsidP="008F7B64">
      <w:pPr>
        <w:spacing w:after="0" w:line="240" w:lineRule="auto"/>
        <w:jc w:val="center"/>
        <w:rPr>
          <w:sz w:val="24"/>
          <w:szCs w:val="24"/>
        </w:rPr>
      </w:pPr>
    </w:p>
    <w:p w:rsidR="002651E4" w:rsidRPr="003F164B" w:rsidRDefault="002651E4" w:rsidP="008F7B64">
      <w:pPr>
        <w:spacing w:after="0" w:line="240" w:lineRule="auto"/>
        <w:jc w:val="center"/>
        <w:rPr>
          <w:sz w:val="24"/>
          <w:szCs w:val="24"/>
        </w:rPr>
      </w:pPr>
    </w:p>
    <w:p w:rsidR="002651E4" w:rsidRPr="003F164B" w:rsidRDefault="002651E4" w:rsidP="008F7B64">
      <w:pPr>
        <w:spacing w:after="0" w:line="240" w:lineRule="auto"/>
        <w:jc w:val="center"/>
        <w:rPr>
          <w:sz w:val="24"/>
          <w:szCs w:val="24"/>
        </w:rPr>
      </w:pPr>
    </w:p>
    <w:p w:rsidR="002651E4" w:rsidRPr="003F164B" w:rsidRDefault="002651E4" w:rsidP="008F7B64">
      <w:pPr>
        <w:spacing w:after="0" w:line="240" w:lineRule="auto"/>
        <w:jc w:val="center"/>
        <w:rPr>
          <w:sz w:val="24"/>
          <w:szCs w:val="24"/>
        </w:rPr>
      </w:pPr>
    </w:p>
    <w:p w:rsidR="002651E4" w:rsidRPr="003F164B" w:rsidRDefault="002651E4" w:rsidP="008F7B64">
      <w:pPr>
        <w:spacing w:after="0" w:line="240" w:lineRule="auto"/>
        <w:jc w:val="center"/>
        <w:rPr>
          <w:sz w:val="24"/>
          <w:szCs w:val="24"/>
        </w:rPr>
      </w:pPr>
    </w:p>
    <w:p w:rsidR="002651E4" w:rsidRPr="003F164B" w:rsidRDefault="002651E4" w:rsidP="008F7B64">
      <w:pPr>
        <w:tabs>
          <w:tab w:val="left" w:pos="284"/>
        </w:tabs>
        <w:spacing w:after="0" w:line="240" w:lineRule="auto"/>
        <w:jc w:val="center"/>
        <w:rPr>
          <w:sz w:val="24"/>
          <w:szCs w:val="24"/>
        </w:rPr>
      </w:pPr>
    </w:p>
    <w:p w:rsidR="002651E4" w:rsidRPr="003F164B" w:rsidRDefault="002651E4" w:rsidP="008F7B64">
      <w:pPr>
        <w:spacing w:after="0" w:line="240" w:lineRule="auto"/>
        <w:jc w:val="center"/>
        <w:rPr>
          <w:sz w:val="24"/>
          <w:szCs w:val="24"/>
        </w:rPr>
        <w:sectPr w:rsidR="002651E4" w:rsidRPr="003F164B" w:rsidSect="00C117E6">
          <w:footerReference w:type="default" r:id="rId9"/>
          <w:pgSz w:w="15840" w:h="12240" w:orient="landscape"/>
          <w:pgMar w:top="1134" w:right="1134" w:bottom="1134"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titlePg/>
          <w:docGrid w:linePitch="360"/>
        </w:sectPr>
      </w:pPr>
    </w:p>
    <w:p w:rsidR="00E379A2" w:rsidRPr="00C117E6" w:rsidRDefault="00E379A2" w:rsidP="00182C36">
      <w:pPr>
        <w:spacing w:after="0" w:line="240" w:lineRule="auto"/>
        <w:jc w:val="center"/>
        <w:rPr>
          <w:b/>
          <w:sz w:val="40"/>
          <w:szCs w:val="36"/>
        </w:rPr>
      </w:pPr>
      <w:r w:rsidRPr="00C117E6">
        <w:rPr>
          <w:b/>
          <w:sz w:val="40"/>
          <w:szCs w:val="36"/>
        </w:rPr>
        <w:lastRenderedPageBreak/>
        <w:t>Table des matières</w:t>
      </w:r>
    </w:p>
    <w:p w:rsidR="00182C36" w:rsidRPr="003F164B" w:rsidRDefault="00182C36" w:rsidP="00182C36">
      <w:pPr>
        <w:spacing w:after="0" w:line="240" w:lineRule="auto"/>
        <w:jc w:val="center"/>
        <w:rPr>
          <w:b/>
          <w:sz w:val="24"/>
          <w:szCs w:val="24"/>
        </w:rPr>
      </w:pPr>
    </w:p>
    <w:p w:rsidR="00E379A2" w:rsidRPr="003F164B" w:rsidRDefault="00E379A2" w:rsidP="00E379A2">
      <w:pPr>
        <w:spacing w:after="0" w:line="240" w:lineRule="auto"/>
        <w:jc w:val="both"/>
        <w:rPr>
          <w:sz w:val="24"/>
          <w:szCs w:val="24"/>
        </w:rPr>
      </w:pPr>
    </w:p>
    <w:p w:rsidR="00E379A2" w:rsidRPr="00C117E6" w:rsidRDefault="00E379A2" w:rsidP="00E379A2">
      <w:pPr>
        <w:spacing w:after="0" w:line="240" w:lineRule="auto"/>
        <w:jc w:val="both"/>
        <w:rPr>
          <w:sz w:val="28"/>
          <w:szCs w:val="24"/>
        </w:rPr>
      </w:pPr>
    </w:p>
    <w:p w:rsidR="00E379A2" w:rsidRPr="00C117E6" w:rsidRDefault="00E379A2" w:rsidP="00C117E6">
      <w:pPr>
        <w:pStyle w:val="Default"/>
        <w:numPr>
          <w:ilvl w:val="0"/>
          <w:numId w:val="27"/>
        </w:numPr>
        <w:tabs>
          <w:tab w:val="right" w:leader="dot" w:pos="13041"/>
        </w:tabs>
        <w:ind w:left="993"/>
        <w:jc w:val="both"/>
        <w:rPr>
          <w:rFonts w:asciiTheme="minorHAnsi" w:hAnsiTheme="minorHAnsi"/>
          <w:b/>
          <w:bCs/>
          <w:sz w:val="28"/>
        </w:rPr>
      </w:pPr>
      <w:r w:rsidRPr="00C117E6">
        <w:rPr>
          <w:rFonts w:asciiTheme="minorHAnsi" w:hAnsiTheme="minorHAnsi"/>
          <w:b/>
          <w:bCs/>
          <w:sz w:val="28"/>
        </w:rPr>
        <w:t>But et définition du projet éducatif</w:t>
      </w:r>
      <w:r w:rsidR="003F164B" w:rsidRPr="00C117E6">
        <w:rPr>
          <w:rFonts w:asciiTheme="minorHAnsi" w:hAnsiTheme="minorHAnsi"/>
          <w:b/>
          <w:bCs/>
          <w:sz w:val="28"/>
        </w:rPr>
        <w:tab/>
        <w:t>3</w:t>
      </w:r>
    </w:p>
    <w:p w:rsidR="00E379A2" w:rsidRPr="00C117E6" w:rsidRDefault="00E379A2" w:rsidP="003F164B">
      <w:pPr>
        <w:pStyle w:val="Default"/>
        <w:tabs>
          <w:tab w:val="right" w:leader="dot" w:pos="13041"/>
        </w:tabs>
        <w:ind w:left="1418"/>
        <w:jc w:val="both"/>
        <w:rPr>
          <w:rFonts w:asciiTheme="minorHAnsi" w:hAnsiTheme="minorHAnsi"/>
          <w:b/>
          <w:bCs/>
          <w:sz w:val="28"/>
        </w:rPr>
      </w:pPr>
    </w:p>
    <w:p w:rsidR="00E379A2" w:rsidRPr="00C117E6" w:rsidRDefault="00E379A2" w:rsidP="003F164B">
      <w:pPr>
        <w:pStyle w:val="Default"/>
        <w:tabs>
          <w:tab w:val="right" w:leader="dot" w:pos="13041"/>
        </w:tabs>
        <w:ind w:left="1418"/>
        <w:jc w:val="both"/>
        <w:rPr>
          <w:rFonts w:asciiTheme="minorHAnsi" w:hAnsiTheme="minorHAnsi"/>
          <w:b/>
          <w:bCs/>
          <w:sz w:val="28"/>
        </w:rPr>
      </w:pPr>
    </w:p>
    <w:p w:rsidR="00E379A2" w:rsidRPr="00C117E6" w:rsidRDefault="00E379A2" w:rsidP="00C117E6">
      <w:pPr>
        <w:pStyle w:val="Default"/>
        <w:numPr>
          <w:ilvl w:val="0"/>
          <w:numId w:val="27"/>
        </w:numPr>
        <w:tabs>
          <w:tab w:val="right" w:leader="dot" w:pos="13041"/>
        </w:tabs>
        <w:ind w:left="993"/>
        <w:jc w:val="both"/>
        <w:rPr>
          <w:rFonts w:asciiTheme="minorHAnsi" w:hAnsiTheme="minorHAnsi"/>
          <w:b/>
          <w:bCs/>
          <w:sz w:val="28"/>
        </w:rPr>
      </w:pPr>
      <w:r w:rsidRPr="00C117E6">
        <w:rPr>
          <w:rFonts w:asciiTheme="minorHAnsi" w:hAnsiTheme="minorHAnsi"/>
          <w:b/>
          <w:bCs/>
          <w:sz w:val="28"/>
        </w:rPr>
        <w:t>Encadrements légaux</w:t>
      </w:r>
      <w:r w:rsidR="003F164B" w:rsidRPr="00C117E6">
        <w:rPr>
          <w:rFonts w:asciiTheme="minorHAnsi" w:hAnsiTheme="minorHAnsi"/>
          <w:b/>
          <w:bCs/>
          <w:sz w:val="28"/>
        </w:rPr>
        <w:tab/>
        <w:t>3</w:t>
      </w:r>
    </w:p>
    <w:p w:rsidR="00E379A2" w:rsidRPr="00C117E6" w:rsidRDefault="00E379A2" w:rsidP="00C117E6">
      <w:pPr>
        <w:pStyle w:val="Default"/>
        <w:tabs>
          <w:tab w:val="right" w:leader="dot" w:pos="13041"/>
        </w:tabs>
        <w:ind w:left="993"/>
        <w:jc w:val="both"/>
        <w:rPr>
          <w:rFonts w:asciiTheme="minorHAnsi" w:hAnsiTheme="minorHAnsi"/>
          <w:b/>
          <w:sz w:val="28"/>
        </w:rPr>
      </w:pPr>
    </w:p>
    <w:p w:rsidR="00E379A2" w:rsidRPr="00C117E6" w:rsidRDefault="00E379A2" w:rsidP="00C117E6">
      <w:pPr>
        <w:pStyle w:val="Default"/>
        <w:tabs>
          <w:tab w:val="right" w:leader="dot" w:pos="13041"/>
        </w:tabs>
        <w:ind w:left="993"/>
        <w:jc w:val="both"/>
        <w:rPr>
          <w:rFonts w:asciiTheme="minorHAnsi" w:hAnsiTheme="minorHAnsi"/>
          <w:b/>
          <w:sz w:val="28"/>
        </w:rPr>
      </w:pPr>
    </w:p>
    <w:p w:rsidR="00E379A2" w:rsidRPr="00C117E6" w:rsidRDefault="00E379A2" w:rsidP="00C117E6">
      <w:pPr>
        <w:pStyle w:val="Default"/>
        <w:numPr>
          <w:ilvl w:val="0"/>
          <w:numId w:val="27"/>
        </w:numPr>
        <w:tabs>
          <w:tab w:val="right" w:leader="dot" w:pos="13041"/>
        </w:tabs>
        <w:ind w:left="993"/>
        <w:jc w:val="both"/>
        <w:rPr>
          <w:rFonts w:asciiTheme="minorHAnsi" w:hAnsiTheme="minorHAnsi"/>
          <w:b/>
          <w:sz w:val="28"/>
        </w:rPr>
      </w:pPr>
      <w:r w:rsidRPr="00C117E6">
        <w:rPr>
          <w:rFonts w:asciiTheme="minorHAnsi" w:hAnsiTheme="minorHAnsi"/>
          <w:b/>
          <w:bCs/>
          <w:sz w:val="28"/>
        </w:rPr>
        <w:t>Groupes ayant collaboré à l’élaboration du projet éducatif</w:t>
      </w:r>
      <w:r w:rsidR="003F164B" w:rsidRPr="00C117E6">
        <w:rPr>
          <w:rFonts w:asciiTheme="minorHAnsi" w:hAnsiTheme="minorHAnsi"/>
          <w:b/>
          <w:bCs/>
          <w:sz w:val="28"/>
        </w:rPr>
        <w:tab/>
        <w:t>4</w:t>
      </w:r>
    </w:p>
    <w:p w:rsidR="00E379A2" w:rsidRPr="00C117E6" w:rsidRDefault="00E379A2" w:rsidP="00C117E6">
      <w:pPr>
        <w:pStyle w:val="Default"/>
        <w:tabs>
          <w:tab w:val="right" w:leader="dot" w:pos="13041"/>
        </w:tabs>
        <w:ind w:left="993"/>
        <w:jc w:val="both"/>
        <w:rPr>
          <w:rFonts w:asciiTheme="minorHAnsi" w:hAnsiTheme="minorHAnsi"/>
          <w:b/>
          <w:sz w:val="28"/>
        </w:rPr>
      </w:pPr>
    </w:p>
    <w:p w:rsidR="00E379A2" w:rsidRPr="00C117E6" w:rsidRDefault="00E379A2" w:rsidP="00C117E6">
      <w:pPr>
        <w:pStyle w:val="Default"/>
        <w:tabs>
          <w:tab w:val="right" w:leader="dot" w:pos="13041"/>
        </w:tabs>
        <w:ind w:left="993"/>
        <w:jc w:val="both"/>
        <w:rPr>
          <w:rFonts w:asciiTheme="minorHAnsi" w:hAnsiTheme="minorHAnsi"/>
          <w:b/>
          <w:sz w:val="28"/>
        </w:rPr>
      </w:pPr>
    </w:p>
    <w:p w:rsidR="00E379A2" w:rsidRPr="00C117E6" w:rsidRDefault="00E379A2" w:rsidP="00C117E6">
      <w:pPr>
        <w:pStyle w:val="Default"/>
        <w:numPr>
          <w:ilvl w:val="0"/>
          <w:numId w:val="27"/>
        </w:numPr>
        <w:tabs>
          <w:tab w:val="right" w:leader="dot" w:pos="13041"/>
        </w:tabs>
        <w:ind w:left="993"/>
        <w:jc w:val="both"/>
        <w:rPr>
          <w:rFonts w:asciiTheme="minorHAnsi" w:hAnsiTheme="minorHAnsi"/>
          <w:b/>
          <w:sz w:val="28"/>
        </w:rPr>
      </w:pPr>
      <w:r w:rsidRPr="00C117E6">
        <w:rPr>
          <w:rFonts w:asciiTheme="minorHAnsi" w:hAnsiTheme="minorHAnsi"/>
          <w:b/>
          <w:bCs/>
          <w:sz w:val="28"/>
        </w:rPr>
        <w:t>Consultations menées lors de l’élaboration du projet éducatif</w:t>
      </w:r>
      <w:r w:rsidR="003F164B" w:rsidRPr="00C117E6">
        <w:rPr>
          <w:rFonts w:asciiTheme="minorHAnsi" w:hAnsiTheme="minorHAnsi"/>
          <w:b/>
          <w:bCs/>
          <w:sz w:val="28"/>
        </w:rPr>
        <w:tab/>
        <w:t>4</w:t>
      </w:r>
    </w:p>
    <w:p w:rsidR="00E379A2" w:rsidRPr="00C117E6" w:rsidRDefault="00E379A2" w:rsidP="00C117E6">
      <w:pPr>
        <w:pStyle w:val="Paragraphedeliste"/>
        <w:tabs>
          <w:tab w:val="right" w:leader="dot" w:pos="13041"/>
        </w:tabs>
        <w:ind w:left="993"/>
        <w:jc w:val="both"/>
        <w:rPr>
          <w:rFonts w:asciiTheme="minorHAnsi" w:hAnsiTheme="minorHAnsi"/>
          <w:b/>
          <w:sz w:val="28"/>
          <w:szCs w:val="24"/>
        </w:rPr>
      </w:pPr>
    </w:p>
    <w:p w:rsidR="00E379A2" w:rsidRPr="00C117E6" w:rsidRDefault="00E379A2" w:rsidP="00C117E6">
      <w:pPr>
        <w:pStyle w:val="Paragraphedeliste"/>
        <w:tabs>
          <w:tab w:val="right" w:leader="dot" w:pos="13041"/>
        </w:tabs>
        <w:ind w:left="993"/>
        <w:jc w:val="both"/>
        <w:rPr>
          <w:rFonts w:asciiTheme="minorHAnsi" w:hAnsiTheme="minorHAnsi"/>
          <w:b/>
          <w:sz w:val="28"/>
          <w:szCs w:val="24"/>
        </w:rPr>
      </w:pPr>
    </w:p>
    <w:p w:rsidR="00E379A2" w:rsidRPr="00C117E6" w:rsidRDefault="00E379A2" w:rsidP="00C117E6">
      <w:pPr>
        <w:pStyle w:val="Default"/>
        <w:numPr>
          <w:ilvl w:val="0"/>
          <w:numId w:val="27"/>
        </w:numPr>
        <w:tabs>
          <w:tab w:val="right" w:leader="dot" w:pos="13041"/>
        </w:tabs>
        <w:ind w:left="993"/>
        <w:jc w:val="both"/>
        <w:rPr>
          <w:rFonts w:asciiTheme="minorHAnsi" w:hAnsiTheme="minorHAnsi"/>
          <w:b/>
          <w:sz w:val="28"/>
        </w:rPr>
      </w:pPr>
      <w:r w:rsidRPr="00C117E6">
        <w:rPr>
          <w:rFonts w:asciiTheme="minorHAnsi" w:hAnsiTheme="minorHAnsi"/>
          <w:b/>
          <w:bCs/>
          <w:sz w:val="28"/>
        </w:rPr>
        <w:t>Contexte dans lequel évolue l’établissement (environnement interne et externe)</w:t>
      </w:r>
      <w:r w:rsidR="003F164B" w:rsidRPr="00C117E6">
        <w:rPr>
          <w:rFonts w:asciiTheme="minorHAnsi" w:hAnsiTheme="minorHAnsi"/>
          <w:b/>
          <w:bCs/>
          <w:sz w:val="28"/>
        </w:rPr>
        <w:tab/>
        <w:t>5</w:t>
      </w:r>
    </w:p>
    <w:p w:rsidR="00E379A2" w:rsidRPr="00C117E6" w:rsidRDefault="00E379A2" w:rsidP="00C117E6">
      <w:pPr>
        <w:pStyle w:val="Default"/>
        <w:tabs>
          <w:tab w:val="right" w:leader="dot" w:pos="13041"/>
        </w:tabs>
        <w:ind w:left="993"/>
        <w:jc w:val="both"/>
        <w:rPr>
          <w:rFonts w:asciiTheme="minorHAnsi" w:hAnsiTheme="minorHAnsi"/>
          <w:b/>
          <w:bCs/>
          <w:sz w:val="28"/>
        </w:rPr>
      </w:pPr>
    </w:p>
    <w:p w:rsidR="00E379A2" w:rsidRPr="00C117E6" w:rsidRDefault="00E379A2" w:rsidP="00C117E6">
      <w:pPr>
        <w:pStyle w:val="Default"/>
        <w:tabs>
          <w:tab w:val="right" w:leader="dot" w:pos="13041"/>
        </w:tabs>
        <w:ind w:left="993"/>
        <w:jc w:val="both"/>
        <w:rPr>
          <w:rFonts w:asciiTheme="minorHAnsi" w:hAnsiTheme="minorHAnsi"/>
          <w:b/>
          <w:sz w:val="28"/>
        </w:rPr>
      </w:pPr>
    </w:p>
    <w:p w:rsidR="00E379A2" w:rsidRPr="00C117E6" w:rsidRDefault="00E379A2" w:rsidP="00C117E6">
      <w:pPr>
        <w:pStyle w:val="Default"/>
        <w:numPr>
          <w:ilvl w:val="0"/>
          <w:numId w:val="27"/>
        </w:numPr>
        <w:tabs>
          <w:tab w:val="right" w:leader="dot" w:pos="13041"/>
        </w:tabs>
        <w:ind w:left="993"/>
        <w:jc w:val="both"/>
        <w:rPr>
          <w:rFonts w:asciiTheme="minorHAnsi" w:hAnsiTheme="minorHAnsi"/>
          <w:b/>
          <w:sz w:val="28"/>
        </w:rPr>
      </w:pPr>
      <w:r w:rsidRPr="00C117E6">
        <w:rPr>
          <w:rFonts w:asciiTheme="minorHAnsi" w:hAnsiTheme="minorHAnsi"/>
          <w:b/>
          <w:bCs/>
          <w:sz w:val="28"/>
        </w:rPr>
        <w:t>Orientations, objectifs, indicateurs et cibles propres à l’établissement</w:t>
      </w:r>
      <w:r w:rsidR="003F164B" w:rsidRPr="00C117E6">
        <w:rPr>
          <w:rFonts w:asciiTheme="minorHAnsi" w:hAnsiTheme="minorHAnsi"/>
          <w:b/>
          <w:bCs/>
          <w:sz w:val="28"/>
        </w:rPr>
        <w:tab/>
        <w:t>11</w:t>
      </w:r>
    </w:p>
    <w:p w:rsidR="00E379A2" w:rsidRPr="00C117E6" w:rsidRDefault="00E379A2" w:rsidP="00C117E6">
      <w:pPr>
        <w:pStyle w:val="Default"/>
        <w:tabs>
          <w:tab w:val="right" w:leader="dot" w:pos="13041"/>
        </w:tabs>
        <w:ind w:left="993"/>
        <w:jc w:val="both"/>
        <w:rPr>
          <w:rFonts w:asciiTheme="minorHAnsi" w:hAnsiTheme="minorHAnsi"/>
          <w:b/>
          <w:bCs/>
          <w:sz w:val="28"/>
        </w:rPr>
      </w:pPr>
    </w:p>
    <w:p w:rsidR="00E379A2" w:rsidRPr="00C117E6" w:rsidRDefault="00E379A2" w:rsidP="00C117E6">
      <w:pPr>
        <w:pStyle w:val="Default"/>
        <w:tabs>
          <w:tab w:val="right" w:leader="dot" w:pos="13041"/>
        </w:tabs>
        <w:ind w:left="993"/>
        <w:jc w:val="both"/>
        <w:rPr>
          <w:rFonts w:asciiTheme="minorHAnsi" w:hAnsiTheme="minorHAnsi"/>
          <w:b/>
          <w:sz w:val="28"/>
        </w:rPr>
      </w:pPr>
    </w:p>
    <w:p w:rsidR="00E379A2" w:rsidRPr="00C117E6" w:rsidRDefault="00E379A2" w:rsidP="00C117E6">
      <w:pPr>
        <w:pStyle w:val="Default"/>
        <w:numPr>
          <w:ilvl w:val="0"/>
          <w:numId w:val="27"/>
        </w:numPr>
        <w:tabs>
          <w:tab w:val="right" w:leader="dot" w:pos="13041"/>
        </w:tabs>
        <w:ind w:left="993" w:hanging="357"/>
        <w:jc w:val="both"/>
        <w:rPr>
          <w:rFonts w:asciiTheme="minorHAnsi" w:hAnsiTheme="minorHAnsi"/>
          <w:b/>
          <w:sz w:val="28"/>
        </w:rPr>
      </w:pPr>
      <w:r w:rsidRPr="00C117E6">
        <w:rPr>
          <w:rFonts w:asciiTheme="minorHAnsi" w:hAnsiTheme="minorHAnsi"/>
          <w:b/>
          <w:bCs/>
          <w:sz w:val="28"/>
        </w:rPr>
        <w:t>Cohérence avec le plan d’engagement vers la réussite</w:t>
      </w:r>
      <w:r w:rsidR="003F164B" w:rsidRPr="00C117E6">
        <w:rPr>
          <w:rFonts w:asciiTheme="minorHAnsi" w:hAnsiTheme="minorHAnsi"/>
          <w:b/>
          <w:bCs/>
          <w:sz w:val="28"/>
        </w:rPr>
        <w:tab/>
        <w:t>13</w:t>
      </w:r>
    </w:p>
    <w:p w:rsidR="00E379A2" w:rsidRPr="00C117E6" w:rsidRDefault="00E379A2" w:rsidP="00E379A2">
      <w:pPr>
        <w:pStyle w:val="Paragraphedeliste"/>
        <w:ind w:left="406"/>
        <w:jc w:val="both"/>
        <w:rPr>
          <w:rFonts w:asciiTheme="minorHAnsi" w:hAnsiTheme="minorHAnsi"/>
          <w:b/>
          <w:bCs/>
          <w:sz w:val="28"/>
          <w:szCs w:val="24"/>
        </w:rPr>
      </w:pPr>
    </w:p>
    <w:p w:rsidR="00252E10" w:rsidRPr="003F164B" w:rsidRDefault="00252E10" w:rsidP="003C0B49">
      <w:pPr>
        <w:pStyle w:val="Titre1"/>
        <w:jc w:val="center"/>
        <w:rPr>
          <w:rFonts w:asciiTheme="minorHAnsi" w:eastAsia="Calibri" w:hAnsiTheme="minorHAnsi" w:cs="Times New Roman"/>
          <w:sz w:val="24"/>
          <w:szCs w:val="24"/>
        </w:rPr>
      </w:pPr>
      <w:bookmarkStart w:id="0" w:name="_Toc5087699"/>
    </w:p>
    <w:p w:rsidR="00182C36" w:rsidRPr="003F164B" w:rsidRDefault="00182C36" w:rsidP="00182C36">
      <w:pPr>
        <w:rPr>
          <w:sz w:val="24"/>
          <w:szCs w:val="24"/>
        </w:rPr>
      </w:pPr>
    </w:p>
    <w:p w:rsidR="003F164B" w:rsidRDefault="003F164B" w:rsidP="00182C36">
      <w:pPr>
        <w:rPr>
          <w:sz w:val="24"/>
          <w:szCs w:val="24"/>
        </w:rPr>
        <w:sectPr w:rsidR="003F164B" w:rsidSect="00C117E6">
          <w:headerReference w:type="even" r:id="rId10"/>
          <w:headerReference w:type="default" r:id="rId11"/>
          <w:headerReference w:type="first" r:id="rId12"/>
          <w:pgSz w:w="15842" w:h="12242" w:orient="landscape" w:code="145"/>
          <w:pgMar w:top="1134" w:right="1134" w:bottom="1134" w:left="1134" w:header="709" w:footer="454"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pPr>
    </w:p>
    <w:p w:rsidR="002651E4" w:rsidRPr="003F164B" w:rsidRDefault="003C0B49" w:rsidP="003C0B49">
      <w:pPr>
        <w:pStyle w:val="Titre1"/>
        <w:jc w:val="center"/>
        <w:rPr>
          <w:rFonts w:asciiTheme="minorHAnsi" w:hAnsiTheme="minorHAnsi"/>
          <w:b w:val="0"/>
          <w:color w:val="0070C0"/>
          <w:sz w:val="32"/>
          <w:szCs w:val="32"/>
        </w:rPr>
      </w:pPr>
      <w:r w:rsidRPr="003F164B">
        <w:rPr>
          <w:rFonts w:asciiTheme="minorHAnsi" w:hAnsiTheme="minorHAnsi"/>
          <w:color w:val="0070C0"/>
          <w:sz w:val="32"/>
          <w:szCs w:val="32"/>
        </w:rPr>
        <w:lastRenderedPageBreak/>
        <w:t>But et définition du projet éducatif</w:t>
      </w:r>
      <w:bookmarkEnd w:id="0"/>
    </w:p>
    <w:p w:rsidR="00991588" w:rsidRPr="003F164B" w:rsidRDefault="00991588" w:rsidP="008F7B64">
      <w:pPr>
        <w:spacing w:after="0" w:line="240" w:lineRule="auto"/>
        <w:jc w:val="both"/>
        <w:rPr>
          <w:rFonts w:cs="Times New Roman"/>
          <w:sz w:val="24"/>
          <w:szCs w:val="24"/>
        </w:rPr>
      </w:pPr>
      <w:r w:rsidRPr="003F164B">
        <w:rPr>
          <w:rFonts w:cs="Times New Roman"/>
          <w:sz w:val="24"/>
          <w:szCs w:val="24"/>
        </w:rPr>
        <w:t xml:space="preserve">Le projet éducatif du </w:t>
      </w:r>
      <w:r w:rsidR="00DE0A6A" w:rsidRPr="003F164B">
        <w:rPr>
          <w:rFonts w:cs="Times New Roman"/>
          <w:sz w:val="24"/>
          <w:szCs w:val="24"/>
        </w:rPr>
        <w:t>CIMIC</w:t>
      </w:r>
      <w:r w:rsidRPr="003F164B">
        <w:rPr>
          <w:rFonts w:cs="Times New Roman"/>
          <w:sz w:val="24"/>
          <w:szCs w:val="24"/>
        </w:rPr>
        <w:t xml:space="preserve"> est un outil stratégique permettant de définir et de faire connaître à la communauté éducative d’un établissement d’enseignement les orientations, les priorités d’action et les résultats attendus pour assurer la réussite éducative de tous les élèves, jeunes et adultes. Il est élaboré en réponse aux caractéristiques et aux besoins des élèves qui fréquentent l’établissement d’enseignement ainsi qu’aux attentes formulées par le milieu au regard de l’éducation. Résultant d’un consensus, il est élaboré et mis en œuvre en faisant appel à la collaboration des différents acteurs intéressés par l’établissement : les élèves, les parents, le personnel enseignant, les autres membres du personnel de l’établissement ainsi que des représentants de la communauté et de la commission scolaire.</w:t>
      </w:r>
    </w:p>
    <w:p w:rsidR="00991588" w:rsidRPr="003F164B" w:rsidRDefault="00991588" w:rsidP="008F7B64">
      <w:pPr>
        <w:spacing w:after="0" w:line="240" w:lineRule="auto"/>
        <w:jc w:val="both"/>
        <w:rPr>
          <w:color w:val="000000" w:themeColor="text1"/>
          <w:sz w:val="24"/>
          <w:szCs w:val="24"/>
          <w:highlight w:val="yellow"/>
        </w:rPr>
      </w:pPr>
    </w:p>
    <w:p w:rsidR="00991588" w:rsidRPr="003F164B" w:rsidRDefault="00991588" w:rsidP="008F7B64">
      <w:pPr>
        <w:spacing w:after="0" w:line="240" w:lineRule="auto"/>
        <w:jc w:val="both"/>
        <w:rPr>
          <w:rFonts w:cs="Times New Roman"/>
          <w:sz w:val="24"/>
          <w:szCs w:val="24"/>
        </w:rPr>
      </w:pPr>
      <w:r w:rsidRPr="003F164B">
        <w:rPr>
          <w:color w:val="000000" w:themeColor="text1"/>
          <w:sz w:val="24"/>
          <w:szCs w:val="24"/>
        </w:rPr>
        <w:t>Ce projet éducatif est l’un des outils retenus afin d’assurer la cohérence et la complémentarité entre le plan d’engagement vers la réussite de la commission scolaire et le plan stratégique du Ministère. Il vise à intégrer l’ensemble des actions dans une vision globale grâce à une gestion axée sur les résultats et un</w:t>
      </w:r>
      <w:r w:rsidR="00B873D3" w:rsidRPr="003F164B">
        <w:rPr>
          <w:color w:val="000000" w:themeColor="text1"/>
          <w:sz w:val="24"/>
          <w:szCs w:val="24"/>
        </w:rPr>
        <w:t>e reddition de comptes annuelle</w:t>
      </w:r>
      <w:r w:rsidR="00F622A2" w:rsidRPr="003F164B">
        <w:rPr>
          <w:rFonts w:cs="Times New Roman"/>
          <w:sz w:val="24"/>
          <w:szCs w:val="24"/>
        </w:rPr>
        <w:t xml:space="preserve"> (LIP, article 74)</w:t>
      </w:r>
      <w:r w:rsidR="00B873D3" w:rsidRPr="003F164B">
        <w:rPr>
          <w:rFonts w:cs="Times New Roman"/>
          <w:sz w:val="24"/>
          <w:szCs w:val="24"/>
        </w:rPr>
        <w:t>.</w:t>
      </w:r>
    </w:p>
    <w:p w:rsidR="00B873D3" w:rsidRPr="003F164B" w:rsidRDefault="00B873D3" w:rsidP="00C117E6">
      <w:pPr>
        <w:spacing w:after="120" w:line="240" w:lineRule="auto"/>
        <w:jc w:val="both"/>
        <w:rPr>
          <w:color w:val="000000" w:themeColor="text1"/>
          <w:sz w:val="24"/>
          <w:szCs w:val="24"/>
        </w:rPr>
      </w:pPr>
    </w:p>
    <w:p w:rsidR="00C13A2D" w:rsidRPr="003F164B" w:rsidRDefault="00C13A2D" w:rsidP="00C117E6">
      <w:pPr>
        <w:pStyle w:val="Titre1"/>
        <w:spacing w:after="120"/>
        <w:jc w:val="center"/>
        <w:rPr>
          <w:rFonts w:asciiTheme="minorHAnsi" w:hAnsiTheme="minorHAnsi"/>
          <w:b w:val="0"/>
          <w:color w:val="0070C0"/>
          <w:sz w:val="32"/>
          <w:szCs w:val="32"/>
        </w:rPr>
      </w:pPr>
      <w:bookmarkStart w:id="1" w:name="_Toc5087700"/>
      <w:r w:rsidRPr="003F164B">
        <w:rPr>
          <w:rFonts w:asciiTheme="minorHAnsi" w:hAnsiTheme="minorHAnsi"/>
          <w:color w:val="0070C0"/>
          <w:sz w:val="32"/>
          <w:szCs w:val="32"/>
        </w:rPr>
        <w:t>Encadrements légaux</w:t>
      </w:r>
      <w:bookmarkEnd w:id="1"/>
    </w:p>
    <w:p w:rsidR="00C13A2D" w:rsidRPr="003F164B" w:rsidRDefault="00C13A2D" w:rsidP="00C13A2D">
      <w:pPr>
        <w:spacing w:after="0" w:line="240" w:lineRule="auto"/>
        <w:jc w:val="both"/>
        <w:rPr>
          <w:rFonts w:cs="Times New Roman"/>
          <w:sz w:val="24"/>
          <w:szCs w:val="24"/>
        </w:rPr>
      </w:pPr>
    </w:p>
    <w:p w:rsidR="00C13A2D" w:rsidRPr="003F164B" w:rsidRDefault="00C13A2D" w:rsidP="00C13A2D">
      <w:pPr>
        <w:spacing w:after="120" w:line="240" w:lineRule="auto"/>
        <w:jc w:val="both"/>
        <w:rPr>
          <w:rFonts w:cs="Times New Roman"/>
          <w:sz w:val="24"/>
          <w:szCs w:val="24"/>
        </w:rPr>
      </w:pPr>
      <w:r w:rsidRPr="003F164B">
        <w:rPr>
          <w:rFonts w:cs="Times New Roman"/>
          <w:sz w:val="24"/>
          <w:szCs w:val="24"/>
        </w:rPr>
        <w:t>La LIP précise que le projet éducatif d’un établissement d’enseignement doit tenir compte des obligations suivantes :</w:t>
      </w:r>
    </w:p>
    <w:p w:rsidR="00C13A2D" w:rsidRPr="003F164B" w:rsidRDefault="00C13A2D" w:rsidP="00C13A2D">
      <w:pPr>
        <w:pStyle w:val="Paragraphedeliste"/>
        <w:numPr>
          <w:ilvl w:val="0"/>
          <w:numId w:val="22"/>
        </w:numPr>
        <w:ind w:left="378"/>
        <w:contextualSpacing/>
        <w:jc w:val="both"/>
        <w:rPr>
          <w:rFonts w:asciiTheme="minorHAnsi" w:hAnsiTheme="minorHAnsi"/>
          <w:szCs w:val="24"/>
        </w:rPr>
      </w:pPr>
      <w:r w:rsidRPr="003F164B">
        <w:rPr>
          <w:rFonts w:asciiTheme="minorHAnsi" w:hAnsiTheme="minorHAnsi"/>
          <w:szCs w:val="24"/>
        </w:rPr>
        <w:t>Présenter les éléments suivants (LIP, articles 37 et 97.1) :</w:t>
      </w:r>
    </w:p>
    <w:p w:rsidR="00C13A2D" w:rsidRPr="003F164B" w:rsidRDefault="00C13A2D" w:rsidP="00C117E6">
      <w:pPr>
        <w:pStyle w:val="Paragraphedeliste"/>
        <w:numPr>
          <w:ilvl w:val="0"/>
          <w:numId w:val="23"/>
        </w:numPr>
        <w:spacing w:after="120"/>
        <w:ind w:left="794" w:hanging="357"/>
        <w:jc w:val="both"/>
        <w:rPr>
          <w:rFonts w:asciiTheme="minorHAnsi" w:hAnsiTheme="minorHAnsi"/>
          <w:szCs w:val="24"/>
        </w:rPr>
      </w:pPr>
      <w:r w:rsidRPr="003F164B">
        <w:rPr>
          <w:rFonts w:asciiTheme="minorHAnsi" w:hAnsiTheme="minorHAnsi"/>
          <w:szCs w:val="24"/>
        </w:rPr>
        <w:t xml:space="preserve">La description du contexte dans lequel l’établissement d’enseignement évolue et les principaux enjeux auxquels il est confronté, notamment en matière de réussite scolaire et, dans le cas d’un centre de formation professionnelle, d’adéquation entre la formation et les besoins régionaux ou nationaux de main-d’œuvre; </w:t>
      </w:r>
    </w:p>
    <w:p w:rsidR="00C13A2D" w:rsidRPr="003F164B" w:rsidRDefault="00C13A2D" w:rsidP="00C117E6">
      <w:pPr>
        <w:pStyle w:val="Paragraphedeliste"/>
        <w:numPr>
          <w:ilvl w:val="0"/>
          <w:numId w:val="23"/>
        </w:numPr>
        <w:spacing w:after="120"/>
        <w:ind w:left="794" w:hanging="357"/>
        <w:jc w:val="both"/>
        <w:rPr>
          <w:rFonts w:asciiTheme="minorHAnsi" w:hAnsiTheme="minorHAnsi"/>
          <w:szCs w:val="24"/>
        </w:rPr>
      </w:pPr>
      <w:r w:rsidRPr="003F164B">
        <w:rPr>
          <w:rFonts w:asciiTheme="minorHAnsi" w:hAnsiTheme="minorHAnsi"/>
          <w:szCs w:val="24"/>
        </w:rPr>
        <w:t>Les orientations propres à l’établissement d’enseignement et les objectifs retenus pour améliorer   la réussite des élèves;</w:t>
      </w:r>
    </w:p>
    <w:p w:rsidR="00C13A2D" w:rsidRPr="003F164B" w:rsidRDefault="00C13A2D" w:rsidP="00C117E6">
      <w:pPr>
        <w:pStyle w:val="Paragraphedeliste"/>
        <w:numPr>
          <w:ilvl w:val="0"/>
          <w:numId w:val="23"/>
        </w:numPr>
        <w:spacing w:after="120"/>
        <w:ind w:left="794" w:hanging="357"/>
        <w:jc w:val="both"/>
        <w:rPr>
          <w:rFonts w:asciiTheme="minorHAnsi" w:hAnsiTheme="minorHAnsi"/>
          <w:szCs w:val="24"/>
        </w:rPr>
      </w:pPr>
      <w:r w:rsidRPr="003F164B">
        <w:rPr>
          <w:rFonts w:asciiTheme="minorHAnsi" w:hAnsiTheme="minorHAnsi"/>
          <w:szCs w:val="24"/>
        </w:rPr>
        <w:t>Les cibles au terme de la période couverte par le projet éducatif;</w:t>
      </w:r>
    </w:p>
    <w:p w:rsidR="00C13A2D" w:rsidRPr="003F164B" w:rsidRDefault="00C13A2D" w:rsidP="00C117E6">
      <w:pPr>
        <w:pStyle w:val="Paragraphedeliste"/>
        <w:numPr>
          <w:ilvl w:val="0"/>
          <w:numId w:val="23"/>
        </w:numPr>
        <w:spacing w:after="120"/>
        <w:ind w:left="794" w:hanging="357"/>
        <w:jc w:val="both"/>
        <w:rPr>
          <w:rFonts w:asciiTheme="minorHAnsi" w:hAnsiTheme="minorHAnsi"/>
          <w:szCs w:val="24"/>
        </w:rPr>
      </w:pPr>
      <w:r w:rsidRPr="003F164B">
        <w:rPr>
          <w:rFonts w:asciiTheme="minorHAnsi" w:hAnsiTheme="minorHAnsi"/>
          <w:szCs w:val="24"/>
        </w:rPr>
        <w:t xml:space="preserve">Les indicateurs utilisés pour mesurer l’atteinte des objectifs et des cibles visées; </w:t>
      </w:r>
    </w:p>
    <w:p w:rsidR="00C13A2D" w:rsidRPr="003F164B" w:rsidRDefault="00C13A2D" w:rsidP="00C13A2D">
      <w:pPr>
        <w:pStyle w:val="Paragraphedeliste"/>
        <w:numPr>
          <w:ilvl w:val="0"/>
          <w:numId w:val="23"/>
        </w:numPr>
        <w:ind w:left="798"/>
        <w:contextualSpacing/>
        <w:jc w:val="both"/>
        <w:rPr>
          <w:rFonts w:asciiTheme="minorHAnsi" w:hAnsiTheme="minorHAnsi"/>
          <w:szCs w:val="24"/>
        </w:rPr>
      </w:pPr>
      <w:r w:rsidRPr="003F164B">
        <w:rPr>
          <w:rFonts w:asciiTheme="minorHAnsi" w:hAnsiTheme="minorHAnsi"/>
          <w:szCs w:val="24"/>
        </w:rPr>
        <w:t>La périodicité de l’évaluation du projet éducatif déterminée en collaboration avec la commission scolaire;</w:t>
      </w:r>
    </w:p>
    <w:p w:rsidR="00C13A2D" w:rsidRPr="003F164B" w:rsidRDefault="00C13A2D" w:rsidP="00C13A2D">
      <w:pPr>
        <w:pStyle w:val="Paragraphedeliste"/>
        <w:ind w:left="798"/>
        <w:jc w:val="both"/>
        <w:rPr>
          <w:rFonts w:asciiTheme="minorHAnsi" w:hAnsiTheme="minorHAnsi"/>
          <w:szCs w:val="24"/>
        </w:rPr>
      </w:pPr>
    </w:p>
    <w:p w:rsidR="00C13A2D" w:rsidRPr="003F164B" w:rsidRDefault="00C13A2D" w:rsidP="00C13A2D">
      <w:pPr>
        <w:pStyle w:val="Paragraphedeliste"/>
        <w:numPr>
          <w:ilvl w:val="0"/>
          <w:numId w:val="21"/>
        </w:numPr>
        <w:ind w:left="392"/>
        <w:contextualSpacing/>
        <w:jc w:val="both"/>
        <w:rPr>
          <w:rFonts w:asciiTheme="minorHAnsi" w:hAnsiTheme="minorHAnsi"/>
          <w:szCs w:val="24"/>
        </w:rPr>
      </w:pPr>
      <w:r w:rsidRPr="003F164B">
        <w:rPr>
          <w:rFonts w:asciiTheme="minorHAnsi" w:hAnsiTheme="minorHAnsi"/>
          <w:szCs w:val="24"/>
        </w:rPr>
        <w:t>Respecter la liberté de conscience et de religion des élèves, des parents et des membres du personnel de l’école (LIP, article 37);</w:t>
      </w:r>
    </w:p>
    <w:p w:rsidR="00C13A2D" w:rsidRPr="003F164B" w:rsidRDefault="00C13A2D" w:rsidP="00C13A2D">
      <w:pPr>
        <w:spacing w:after="0" w:line="240" w:lineRule="auto"/>
        <w:jc w:val="both"/>
        <w:rPr>
          <w:rFonts w:cs="Times New Roman"/>
          <w:sz w:val="24"/>
          <w:szCs w:val="24"/>
        </w:rPr>
      </w:pPr>
    </w:p>
    <w:p w:rsidR="00C13A2D" w:rsidRPr="003F164B" w:rsidRDefault="00C13A2D" w:rsidP="00C13A2D">
      <w:pPr>
        <w:pStyle w:val="Paragraphedeliste"/>
        <w:numPr>
          <w:ilvl w:val="0"/>
          <w:numId w:val="21"/>
        </w:numPr>
        <w:ind w:left="392"/>
        <w:contextualSpacing/>
        <w:jc w:val="both"/>
        <w:rPr>
          <w:rFonts w:asciiTheme="minorHAnsi" w:hAnsiTheme="minorHAnsi"/>
          <w:szCs w:val="24"/>
        </w:rPr>
      </w:pPr>
      <w:r w:rsidRPr="003F164B">
        <w:rPr>
          <w:rFonts w:asciiTheme="minorHAnsi" w:hAnsiTheme="minorHAnsi"/>
          <w:szCs w:val="24"/>
        </w:rPr>
        <w:t>Harmoniser la période couverte par le projet éducatif avec celles du plan d’engagement vers la réussite de la commission scolaire et du plan stratégique du ministère (LIP, articles 37.1, 97.2 et 209.1) ;</w:t>
      </w:r>
    </w:p>
    <w:p w:rsidR="003F164B" w:rsidRPr="003F164B" w:rsidRDefault="003F164B" w:rsidP="00C13A2D">
      <w:pPr>
        <w:spacing w:after="0" w:line="240" w:lineRule="auto"/>
        <w:jc w:val="both"/>
        <w:rPr>
          <w:rFonts w:cs="Times New Roman"/>
          <w:sz w:val="24"/>
          <w:szCs w:val="24"/>
        </w:rPr>
        <w:sectPr w:rsidR="003F164B" w:rsidRPr="003F164B" w:rsidSect="00C117E6">
          <w:pgSz w:w="15842" w:h="12242" w:orient="landscape" w:code="145"/>
          <w:pgMar w:top="1134" w:right="1134" w:bottom="1134" w:left="1134" w:header="709" w:footer="454"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pPr>
    </w:p>
    <w:p w:rsidR="00C13A2D" w:rsidRPr="00C117E6" w:rsidRDefault="00C13A2D" w:rsidP="00C117E6">
      <w:pPr>
        <w:pStyle w:val="Paragraphedeliste"/>
        <w:numPr>
          <w:ilvl w:val="0"/>
          <w:numId w:val="21"/>
        </w:numPr>
        <w:spacing w:after="120"/>
        <w:ind w:left="391" w:hanging="357"/>
        <w:jc w:val="both"/>
        <w:rPr>
          <w:rFonts w:asciiTheme="minorHAnsi" w:hAnsiTheme="minorHAnsi"/>
          <w:szCs w:val="24"/>
        </w:rPr>
      </w:pPr>
      <w:r w:rsidRPr="003F164B">
        <w:rPr>
          <w:rFonts w:asciiTheme="minorHAnsi" w:hAnsiTheme="minorHAnsi"/>
          <w:szCs w:val="24"/>
        </w:rPr>
        <w:lastRenderedPageBreak/>
        <w:t>Respecter, le cas échéant, les modalités établies par le ministre visant la coordination de l’ensemble de la démarche de planification stratégique entre les établissements d’enseignement, la commission scolaire et le Ministère (LIP, article 459.3);</w:t>
      </w:r>
    </w:p>
    <w:p w:rsidR="00C13A2D" w:rsidRPr="003F164B" w:rsidRDefault="00C13A2D" w:rsidP="00C13A2D">
      <w:pPr>
        <w:pStyle w:val="Paragraphedeliste"/>
        <w:numPr>
          <w:ilvl w:val="0"/>
          <w:numId w:val="21"/>
        </w:numPr>
        <w:ind w:left="392"/>
        <w:contextualSpacing/>
        <w:jc w:val="both"/>
        <w:rPr>
          <w:rFonts w:asciiTheme="minorHAnsi" w:hAnsiTheme="minorHAnsi"/>
          <w:szCs w:val="24"/>
        </w:rPr>
      </w:pPr>
      <w:r w:rsidRPr="003F164B">
        <w:rPr>
          <w:rFonts w:asciiTheme="minorHAnsi" w:hAnsiTheme="minorHAnsi"/>
          <w:szCs w:val="24"/>
        </w:rPr>
        <w:t>Assurer la cohérence du projet éducatif avec le plan d’engagement vers la réussite de la commission scolaire (LIP, articles 37 et 97.1).</w:t>
      </w:r>
    </w:p>
    <w:p w:rsidR="00C13A2D" w:rsidRPr="003F164B" w:rsidRDefault="00C13A2D" w:rsidP="00C13A2D">
      <w:pPr>
        <w:spacing w:after="0" w:line="240" w:lineRule="auto"/>
        <w:jc w:val="both"/>
        <w:rPr>
          <w:rFonts w:cs="Times New Roman"/>
          <w:sz w:val="24"/>
          <w:szCs w:val="24"/>
        </w:rPr>
      </w:pPr>
    </w:p>
    <w:p w:rsidR="0015006B" w:rsidRPr="003F164B" w:rsidRDefault="0015006B" w:rsidP="0015006B">
      <w:pPr>
        <w:spacing w:after="0" w:line="240" w:lineRule="auto"/>
        <w:jc w:val="both"/>
        <w:rPr>
          <w:rFonts w:cs="Times New Roman"/>
          <w:sz w:val="24"/>
          <w:szCs w:val="24"/>
        </w:rPr>
      </w:pPr>
      <w:r w:rsidRPr="003F164B">
        <w:rPr>
          <w:rFonts w:cs="Times New Roman"/>
          <w:sz w:val="24"/>
          <w:szCs w:val="24"/>
        </w:rPr>
        <w:t>Dans l’analyse du contexte, dont notamment les résultats obtenus par l’établissement d’enseignement en regard des orientations et des objectifs du plan d’engagement vers la réussite de la commission scolaire, l’établissement d’enseignement évalue la pertinence d’intégrer les orientations et les objectifs du plan d’engagement vers la réussite dans le projet éducatif. Dans ce cas, il revient à l’établissement d’enseignement de déterminer une cible qui peut alors être différente de celle établie par la commission scolaire. De plus, rien n’empêche un établissement d’enseignement d’inscrire à son projet éducatif d’autres orientations ou objectifs que ceux qui sont inscrits dans le plan d’engagement vers la réussite de la commission scolaire, en fonction de l’analyse de son contexte et de ses priorités, s’il juge pertinent de le faire.</w:t>
      </w:r>
      <w:bookmarkStart w:id="2" w:name="_Toc5087701"/>
    </w:p>
    <w:p w:rsidR="0015006B" w:rsidRPr="003F164B" w:rsidRDefault="0015006B" w:rsidP="0015006B">
      <w:pPr>
        <w:spacing w:after="0" w:line="240" w:lineRule="auto"/>
        <w:jc w:val="both"/>
        <w:rPr>
          <w:rFonts w:cs="Times New Roman"/>
          <w:sz w:val="24"/>
          <w:szCs w:val="24"/>
        </w:rPr>
      </w:pPr>
    </w:p>
    <w:p w:rsidR="0015006B" w:rsidRPr="003F164B" w:rsidRDefault="0015006B" w:rsidP="0015006B">
      <w:pPr>
        <w:spacing w:after="0" w:line="240" w:lineRule="auto"/>
        <w:jc w:val="both"/>
        <w:rPr>
          <w:rFonts w:cs="Times New Roman"/>
          <w:sz w:val="24"/>
          <w:szCs w:val="24"/>
        </w:rPr>
      </w:pPr>
    </w:p>
    <w:p w:rsidR="0015006B" w:rsidRPr="003F164B" w:rsidRDefault="0015006B" w:rsidP="0015006B">
      <w:pPr>
        <w:pStyle w:val="Titre1"/>
        <w:jc w:val="center"/>
        <w:rPr>
          <w:rFonts w:asciiTheme="minorHAnsi" w:hAnsiTheme="minorHAnsi"/>
          <w:b w:val="0"/>
          <w:color w:val="0070C0"/>
          <w:sz w:val="32"/>
          <w:szCs w:val="32"/>
        </w:rPr>
      </w:pPr>
      <w:r w:rsidRPr="003F164B">
        <w:rPr>
          <w:rFonts w:asciiTheme="minorHAnsi" w:hAnsiTheme="minorHAnsi"/>
          <w:color w:val="0070C0"/>
          <w:sz w:val="32"/>
          <w:szCs w:val="32"/>
        </w:rPr>
        <w:t>Groupes ayant collaboré à l’élaboration du projet éducatif</w:t>
      </w:r>
      <w:bookmarkEnd w:id="2"/>
    </w:p>
    <w:p w:rsidR="00AD3366" w:rsidRPr="003F164B" w:rsidRDefault="00EF0EFC" w:rsidP="003F164B">
      <w:pPr>
        <w:spacing w:after="0" w:line="240" w:lineRule="auto"/>
        <w:jc w:val="both"/>
        <w:rPr>
          <w:sz w:val="24"/>
          <w:szCs w:val="24"/>
        </w:rPr>
      </w:pPr>
      <w:r w:rsidRPr="003F164B">
        <w:rPr>
          <w:rFonts w:cs="Times New Roman"/>
          <w:sz w:val="24"/>
          <w:szCs w:val="24"/>
        </w:rPr>
        <w:t xml:space="preserve">La gestion collaborative repose sur le travail d’équipe. « Se concerter, c’est mettre en action, de façon concrète, la collaboration. » Elle vise la recherche de consensus. </w:t>
      </w:r>
      <w:r w:rsidR="00AD3366" w:rsidRPr="003F164B">
        <w:rPr>
          <w:sz w:val="24"/>
          <w:szCs w:val="24"/>
        </w:rPr>
        <w:t xml:space="preserve">Il est essentiel de préciser nous avons consulté plusieurs groupes afin d’arriver à l’élaboration finale de notre projet éducatif. Voici les différents groupes consultés tout au long de notre démarche : les membres du conseil des élèves, le personnel de l’école, les membres du conseil d’établissement, les représentants de la communauté et plusieurs industriels de la région. Bref, l’ensemble de ces informations nous a permis de dresser une bonne analyse de notre milieu scolaire. </w:t>
      </w:r>
    </w:p>
    <w:p w:rsidR="00AD3366" w:rsidRDefault="00AD3366" w:rsidP="00AD3366">
      <w:pPr>
        <w:spacing w:after="0" w:line="240" w:lineRule="auto"/>
        <w:jc w:val="both"/>
        <w:rPr>
          <w:rFonts w:cs="Times New Roman"/>
          <w:sz w:val="24"/>
          <w:szCs w:val="24"/>
        </w:rPr>
      </w:pPr>
    </w:p>
    <w:p w:rsidR="00C117E6" w:rsidRPr="003F164B" w:rsidRDefault="00C117E6" w:rsidP="00AD3366">
      <w:pPr>
        <w:spacing w:after="0" w:line="240" w:lineRule="auto"/>
        <w:jc w:val="both"/>
        <w:rPr>
          <w:rFonts w:cs="Times New Roman"/>
          <w:sz w:val="24"/>
          <w:szCs w:val="24"/>
        </w:rPr>
      </w:pPr>
    </w:p>
    <w:p w:rsidR="0015006B" w:rsidRPr="003F164B" w:rsidRDefault="0015006B" w:rsidP="0015006B">
      <w:pPr>
        <w:pStyle w:val="Titre1"/>
        <w:jc w:val="center"/>
        <w:rPr>
          <w:rFonts w:asciiTheme="minorHAnsi" w:hAnsiTheme="minorHAnsi"/>
          <w:b w:val="0"/>
          <w:color w:val="0070C0"/>
          <w:sz w:val="32"/>
          <w:szCs w:val="32"/>
        </w:rPr>
      </w:pPr>
      <w:bookmarkStart w:id="3" w:name="_Toc5087702"/>
      <w:r w:rsidRPr="003F164B">
        <w:rPr>
          <w:rFonts w:asciiTheme="minorHAnsi" w:hAnsiTheme="minorHAnsi"/>
          <w:color w:val="0070C0"/>
          <w:sz w:val="32"/>
          <w:szCs w:val="32"/>
        </w:rPr>
        <w:t>Consultations menées lors de l’élaboration du projet éducatif</w:t>
      </w:r>
      <w:bookmarkEnd w:id="3"/>
    </w:p>
    <w:p w:rsidR="00AD3366" w:rsidRPr="003F164B" w:rsidRDefault="00D25C34" w:rsidP="00AD3366">
      <w:pPr>
        <w:spacing w:after="0" w:line="240" w:lineRule="auto"/>
        <w:jc w:val="both"/>
        <w:rPr>
          <w:rFonts w:cs="Times New Roman"/>
          <w:sz w:val="24"/>
          <w:szCs w:val="24"/>
        </w:rPr>
      </w:pPr>
      <w:r w:rsidRPr="000421B2">
        <w:rPr>
          <w:rFonts w:cs="Times New Roman"/>
          <w:sz w:val="24"/>
          <w:szCs w:val="24"/>
        </w:rPr>
        <w:t>P</w:t>
      </w:r>
      <w:r w:rsidR="00AD3366" w:rsidRPr="000421B2">
        <w:rPr>
          <w:sz w:val="24"/>
          <w:szCs w:val="24"/>
        </w:rPr>
        <w:t>lusieurs personnes ont contribué à l’élaboration du projet éducatif du C</w:t>
      </w:r>
      <w:r w:rsidR="00FC7961" w:rsidRPr="000421B2">
        <w:rPr>
          <w:sz w:val="24"/>
          <w:szCs w:val="24"/>
        </w:rPr>
        <w:t>IMIC</w:t>
      </w:r>
      <w:r w:rsidRPr="000421B2">
        <w:rPr>
          <w:sz w:val="24"/>
          <w:szCs w:val="24"/>
        </w:rPr>
        <w:t xml:space="preserve"> au cours des deux dernières années</w:t>
      </w:r>
      <w:r w:rsidR="00AD3366" w:rsidRPr="003F164B">
        <w:rPr>
          <w:rFonts w:cs="Times New Roman"/>
          <w:sz w:val="24"/>
          <w:szCs w:val="24"/>
        </w:rPr>
        <w:t>. Afin de consulter l’ensemble des enseignants, nous avons profité des responsables de départements qui assistaient aux rencontres mensuelles et devaient retourner en rencontre avec leur équipe afin de valider les orientations proposées. Lors du retour des Fêtes, nous avons pris</w:t>
      </w:r>
      <w:r w:rsidR="00D94FD8">
        <w:rPr>
          <w:rFonts w:cs="Times New Roman"/>
          <w:sz w:val="24"/>
          <w:szCs w:val="24"/>
        </w:rPr>
        <w:t xml:space="preserve"> une journée en rencontre collective</w:t>
      </w:r>
      <w:r w:rsidR="00AD3366" w:rsidRPr="003F164B">
        <w:rPr>
          <w:rFonts w:cs="Times New Roman"/>
          <w:sz w:val="24"/>
          <w:szCs w:val="24"/>
        </w:rPr>
        <w:t xml:space="preserve"> afin de réfléchir et de nommer, la mission, la vision ainsi que les valeurs du C</w:t>
      </w:r>
      <w:r w:rsidR="00FC7961">
        <w:rPr>
          <w:rFonts w:cs="Times New Roman"/>
          <w:sz w:val="24"/>
          <w:szCs w:val="24"/>
        </w:rPr>
        <w:t>IMIC</w:t>
      </w:r>
      <w:r w:rsidR="00AD3366" w:rsidRPr="003F164B">
        <w:rPr>
          <w:rFonts w:cs="Times New Roman"/>
          <w:sz w:val="24"/>
          <w:szCs w:val="24"/>
        </w:rPr>
        <w:t>. Les membres du conseil d’établissement ont été informés et consultés à deux reprises. Par la suite, nous avons poursuivi avec nos enjeux et nos orientations.</w:t>
      </w:r>
    </w:p>
    <w:p w:rsidR="003F164B" w:rsidRDefault="003F164B" w:rsidP="003E3039">
      <w:pPr>
        <w:spacing w:line="360" w:lineRule="auto"/>
        <w:jc w:val="both"/>
        <w:rPr>
          <w:sz w:val="24"/>
          <w:szCs w:val="24"/>
        </w:rPr>
        <w:sectPr w:rsidR="003F164B" w:rsidSect="00C117E6">
          <w:pgSz w:w="15842" w:h="12242" w:orient="landscape" w:code="145"/>
          <w:pgMar w:top="1134" w:right="1134" w:bottom="1134" w:left="1134" w:header="709" w:footer="454"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pPr>
    </w:p>
    <w:p w:rsidR="00E379A2" w:rsidRPr="003F164B" w:rsidRDefault="00E379A2" w:rsidP="003F164B">
      <w:pPr>
        <w:pStyle w:val="Default"/>
        <w:ind w:left="42"/>
        <w:jc w:val="center"/>
        <w:rPr>
          <w:rFonts w:asciiTheme="minorHAnsi" w:hAnsiTheme="minorHAnsi"/>
          <w:b/>
          <w:color w:val="0070C0"/>
          <w:sz w:val="32"/>
          <w:szCs w:val="32"/>
        </w:rPr>
      </w:pPr>
      <w:bookmarkStart w:id="4" w:name="_Toc5087703"/>
      <w:r w:rsidRPr="003F164B">
        <w:rPr>
          <w:rFonts w:asciiTheme="minorHAnsi" w:hAnsiTheme="minorHAnsi"/>
          <w:b/>
          <w:bCs/>
          <w:color w:val="0070C0"/>
          <w:sz w:val="32"/>
          <w:szCs w:val="32"/>
        </w:rPr>
        <w:lastRenderedPageBreak/>
        <w:t xml:space="preserve">Contexte dans lequel évolue l’établissement </w:t>
      </w:r>
      <w:r w:rsidR="003F164B" w:rsidRPr="003F164B">
        <w:rPr>
          <w:rFonts w:asciiTheme="minorHAnsi" w:hAnsiTheme="minorHAnsi"/>
          <w:b/>
          <w:bCs/>
          <w:color w:val="0070C0"/>
          <w:sz w:val="32"/>
          <w:szCs w:val="32"/>
        </w:rPr>
        <w:br/>
      </w:r>
      <w:r w:rsidRPr="003F164B">
        <w:rPr>
          <w:rFonts w:asciiTheme="minorHAnsi" w:hAnsiTheme="minorHAnsi"/>
          <w:b/>
          <w:bCs/>
          <w:color w:val="0070C0"/>
          <w:sz w:val="32"/>
          <w:szCs w:val="32"/>
        </w:rPr>
        <w:t>(environnement interne et externe)</w:t>
      </w:r>
    </w:p>
    <w:p w:rsidR="003E3039" w:rsidRPr="003F164B" w:rsidRDefault="003E3039" w:rsidP="003E3039">
      <w:pPr>
        <w:pStyle w:val="Default"/>
        <w:jc w:val="both"/>
        <w:rPr>
          <w:rFonts w:asciiTheme="minorHAnsi" w:eastAsia="Times New Roman" w:hAnsiTheme="minorHAnsi"/>
          <w:b/>
          <w:color w:val="auto"/>
          <w:sz w:val="32"/>
          <w:szCs w:val="32"/>
          <w:u w:val="single"/>
          <w:lang w:eastAsia="fr-FR"/>
        </w:rPr>
      </w:pPr>
    </w:p>
    <w:p w:rsidR="007A3B42" w:rsidRPr="003F164B" w:rsidRDefault="003E3039" w:rsidP="007A3B42">
      <w:pPr>
        <w:pStyle w:val="Default"/>
        <w:jc w:val="both"/>
        <w:rPr>
          <w:rFonts w:asciiTheme="minorHAnsi" w:hAnsiTheme="minorHAnsi"/>
          <w:color w:val="auto"/>
        </w:rPr>
      </w:pPr>
      <w:r w:rsidRPr="003F164B">
        <w:rPr>
          <w:rFonts w:asciiTheme="minorHAnsi" w:hAnsiTheme="minorHAnsi"/>
        </w:rPr>
        <w:t xml:space="preserve">Notre école est située dans la ville de Saint-Georges-de-Beauce, qui fait partie de </w:t>
      </w:r>
      <w:r w:rsidRPr="003F164B">
        <w:rPr>
          <w:rFonts w:asciiTheme="minorHAnsi" w:hAnsiTheme="minorHAnsi"/>
          <w:color w:val="222222"/>
        </w:rPr>
        <w:t>la municipalité régionale de comté de Beauce-</w:t>
      </w:r>
      <w:proofErr w:type="spellStart"/>
      <w:r w:rsidRPr="003F164B">
        <w:rPr>
          <w:rFonts w:asciiTheme="minorHAnsi" w:hAnsiTheme="minorHAnsi"/>
          <w:color w:val="222222"/>
        </w:rPr>
        <w:t>Sartigan</w:t>
      </w:r>
      <w:proofErr w:type="spellEnd"/>
      <w:r w:rsidRPr="003F164B">
        <w:rPr>
          <w:rFonts w:asciiTheme="minorHAnsi" w:hAnsiTheme="minorHAnsi"/>
          <w:color w:val="222222"/>
        </w:rPr>
        <w:t xml:space="preserve"> dans le Sud du Québec dont elle est l</w:t>
      </w:r>
      <w:r w:rsidR="007A3B42" w:rsidRPr="003F164B">
        <w:rPr>
          <w:rFonts w:asciiTheme="minorHAnsi" w:hAnsiTheme="minorHAnsi"/>
          <w:color w:val="222222"/>
        </w:rPr>
        <w:t xml:space="preserve">e chef-lieu. La MRC </w:t>
      </w:r>
      <w:r w:rsidRPr="003F164B">
        <w:rPr>
          <w:rFonts w:asciiTheme="minorHAnsi" w:hAnsiTheme="minorHAnsi"/>
          <w:color w:val="222222"/>
        </w:rPr>
        <w:t xml:space="preserve">compte plus de </w:t>
      </w:r>
      <w:r w:rsidR="00DF3DAC" w:rsidRPr="003F164B">
        <w:rPr>
          <w:rFonts w:asciiTheme="minorHAnsi" w:hAnsiTheme="minorHAnsi"/>
        </w:rPr>
        <w:t xml:space="preserve">53 097 </w:t>
      </w:r>
      <w:r w:rsidR="007A3B42" w:rsidRPr="003F164B">
        <w:rPr>
          <w:rFonts w:asciiTheme="minorHAnsi" w:hAnsiTheme="minorHAnsi"/>
        </w:rPr>
        <w:t>habitants réparti</w:t>
      </w:r>
      <w:r w:rsidR="00FC7961">
        <w:rPr>
          <w:rFonts w:asciiTheme="minorHAnsi" w:hAnsiTheme="minorHAnsi"/>
        </w:rPr>
        <w:t>s</w:t>
      </w:r>
      <w:r w:rsidR="007A3B42" w:rsidRPr="003F164B">
        <w:rPr>
          <w:rFonts w:asciiTheme="minorHAnsi" w:hAnsiTheme="minorHAnsi"/>
        </w:rPr>
        <w:t xml:space="preserve"> dans </w:t>
      </w:r>
      <w:r w:rsidR="007A3B42" w:rsidRPr="003F164B">
        <w:rPr>
          <w:rFonts w:asciiTheme="minorHAnsi" w:hAnsiTheme="minorHAnsi"/>
          <w:color w:val="auto"/>
        </w:rPr>
        <w:t>16 municipalités, dont 7 de moins de 1 000 habitants. Six personnes sur dix vivent dans la ville de Saint-Georges. La population de la ville est en pleine croissance et sept municipalités de la MRC présentent une croissance de leur population, dont plusieurs situées en périphérie de ville de Saint-Georges. En 2016, le revenu d’emploi médian des travailleurs entre 25 e</w:t>
      </w:r>
      <w:r w:rsidR="003F164B">
        <w:rPr>
          <w:rFonts w:asciiTheme="minorHAnsi" w:hAnsiTheme="minorHAnsi"/>
          <w:color w:val="auto"/>
        </w:rPr>
        <w:t>t 64 ans se situait à 37 866 $.</w:t>
      </w:r>
      <w:r w:rsidR="007A3B42" w:rsidRPr="003F164B">
        <w:rPr>
          <w:rFonts w:asciiTheme="minorHAnsi" w:hAnsiTheme="minorHAnsi"/>
          <w:color w:val="auto"/>
        </w:rPr>
        <w:t xml:space="preserve"> La proportion de personnes occupant un emploi en Beauce-</w:t>
      </w:r>
      <w:proofErr w:type="spellStart"/>
      <w:r w:rsidR="007A3B42" w:rsidRPr="003F164B">
        <w:rPr>
          <w:rFonts w:asciiTheme="minorHAnsi" w:hAnsiTheme="minorHAnsi"/>
          <w:color w:val="auto"/>
        </w:rPr>
        <w:t>Sartigan</w:t>
      </w:r>
      <w:proofErr w:type="spellEnd"/>
      <w:r w:rsidR="007A3B42" w:rsidRPr="003F164B">
        <w:rPr>
          <w:rFonts w:asciiTheme="minorHAnsi" w:hAnsiTheme="minorHAnsi"/>
          <w:color w:val="auto"/>
        </w:rPr>
        <w:t xml:space="preserve"> est de (81,2 %). La proportion est plus élevée qu’en Chaudière-Appalaches (79,9 %). Pour une famille monoparentale, le revenu moyen est de 32 280 $. </w:t>
      </w:r>
    </w:p>
    <w:p w:rsidR="007A3B42" w:rsidRPr="003F164B" w:rsidRDefault="007A3B42" w:rsidP="007A3B42">
      <w:pPr>
        <w:pStyle w:val="Default"/>
        <w:jc w:val="both"/>
        <w:rPr>
          <w:rFonts w:asciiTheme="minorHAnsi" w:hAnsiTheme="minorHAnsi"/>
          <w:color w:val="auto"/>
        </w:rPr>
      </w:pPr>
    </w:p>
    <w:p w:rsidR="00E379A2" w:rsidRPr="003F164B" w:rsidRDefault="00E379A2" w:rsidP="007A3B42">
      <w:pPr>
        <w:pStyle w:val="Default"/>
        <w:jc w:val="both"/>
        <w:rPr>
          <w:rFonts w:asciiTheme="minorHAnsi" w:hAnsiTheme="minorHAnsi"/>
          <w:color w:val="auto"/>
        </w:rPr>
      </w:pPr>
      <w:r w:rsidRPr="003F164B">
        <w:rPr>
          <w:rFonts w:asciiTheme="minorHAnsi" w:hAnsiTheme="minorHAnsi"/>
        </w:rPr>
        <w:t xml:space="preserve">Cette année, nous aurons plus de 400 élèves qui fréquenteront notre école répartie dans 8 DEP différents : dessin industriel, électricité, électromécanique, mécanique industrielle, usinage, soudage-montage, mécanique automobile et carrosserie. Tous ces départements représentent une fierté pour notre milieu. Nous offrons un enseignement de qualité supérieure qui, grâce à une collaboration avec les entreprises, est bien adapté aux besoins du marché du travail. Cette force contribue à augmenter la fierté chez nos élèves et sur l’ensemble des membres du personnel et par le fait même, à promouvoir notre école au sein de la région Chaudière-Appalaches.  </w:t>
      </w:r>
    </w:p>
    <w:p w:rsidR="00E379A2" w:rsidRPr="003F164B" w:rsidRDefault="00E379A2" w:rsidP="00E379A2">
      <w:pPr>
        <w:tabs>
          <w:tab w:val="left" w:pos="2160"/>
          <w:tab w:val="left" w:pos="6804"/>
          <w:tab w:val="left" w:pos="9450"/>
        </w:tabs>
        <w:spacing w:after="0" w:line="240" w:lineRule="auto"/>
        <w:ind w:right="-44"/>
        <w:jc w:val="both"/>
        <w:rPr>
          <w:rFonts w:cs="Times New Roman"/>
          <w:sz w:val="24"/>
          <w:szCs w:val="24"/>
        </w:rPr>
      </w:pPr>
    </w:p>
    <w:p w:rsidR="00780A8B" w:rsidRPr="003F164B" w:rsidRDefault="00E379A2" w:rsidP="003E3039">
      <w:pPr>
        <w:spacing w:after="0" w:line="240" w:lineRule="auto"/>
        <w:jc w:val="both"/>
        <w:rPr>
          <w:rFonts w:cs="Times New Roman"/>
          <w:sz w:val="24"/>
          <w:szCs w:val="24"/>
          <w:lang w:eastAsia="fr-CA"/>
        </w:rPr>
      </w:pPr>
      <w:r w:rsidRPr="003F164B">
        <w:rPr>
          <w:sz w:val="24"/>
          <w:szCs w:val="24"/>
        </w:rPr>
        <w:t xml:space="preserve">Le climat de notre école est convivial. Il y a un grand respect entre le personnel et les élèves. Nous avons une école qui est agréable à marcher de par sa machinerie, son personnel et également sa propreté. Nous travaillons ensemble à la garder belle et les différents investissements au cours des années nous aident à rafraîchir son image. Notre équipe de conciergerie travaille avec cœur pour offrir à nos élèves et à tout le personnel un environnement où il fait bon vivre. </w:t>
      </w:r>
      <w:r w:rsidRPr="003F164B">
        <w:rPr>
          <w:rFonts w:cs="Times New Roman"/>
          <w:sz w:val="24"/>
          <w:szCs w:val="24"/>
        </w:rPr>
        <w:t xml:space="preserve">Le CIMIC a pour </w:t>
      </w:r>
      <w:r w:rsidRPr="003F164B">
        <w:rPr>
          <w:rFonts w:cs="Times New Roman"/>
          <w:bCs/>
          <w:sz w:val="24"/>
          <w:szCs w:val="24"/>
        </w:rPr>
        <w:t>mission</w:t>
      </w:r>
      <w:r w:rsidRPr="003F164B">
        <w:rPr>
          <w:rFonts w:cs="Times New Roman"/>
          <w:sz w:val="24"/>
          <w:szCs w:val="24"/>
        </w:rPr>
        <w:t xml:space="preserve"> d’o</w:t>
      </w:r>
      <w:r w:rsidRPr="003F164B">
        <w:rPr>
          <w:rFonts w:cs="Times New Roman"/>
          <w:sz w:val="24"/>
          <w:szCs w:val="24"/>
          <w:lang w:eastAsia="fr-CA"/>
        </w:rPr>
        <w:t xml:space="preserve">ffrir à chaque élève une formation professionnelle de qualité dispensée par une équipe engagée afin de développer </w:t>
      </w:r>
      <w:r w:rsidR="003E3039" w:rsidRPr="003F164B">
        <w:rPr>
          <w:rFonts w:cs="Times New Roman"/>
          <w:sz w:val="24"/>
          <w:szCs w:val="24"/>
          <w:lang w:eastAsia="fr-CA"/>
        </w:rPr>
        <w:t>l’acquisition de compétences</w:t>
      </w:r>
      <w:r w:rsidR="003E3039" w:rsidRPr="003F164B">
        <w:rPr>
          <w:rFonts w:cs="Times New Roman"/>
          <w:sz w:val="24"/>
          <w:szCs w:val="24"/>
        </w:rPr>
        <w:t xml:space="preserve"> et des attitudes professionnelles appropriées</w:t>
      </w:r>
      <w:r w:rsidR="003E3039" w:rsidRPr="003F164B">
        <w:rPr>
          <w:rFonts w:cs="Times New Roman"/>
          <w:sz w:val="24"/>
          <w:szCs w:val="24"/>
          <w:lang w:eastAsia="fr-CA"/>
        </w:rPr>
        <w:t xml:space="preserve"> à son projet de vie. </w:t>
      </w:r>
    </w:p>
    <w:p w:rsidR="00780A8B" w:rsidRPr="003F164B" w:rsidRDefault="00780A8B" w:rsidP="003E3039">
      <w:pPr>
        <w:spacing w:after="0" w:line="240" w:lineRule="auto"/>
        <w:jc w:val="both"/>
        <w:rPr>
          <w:rFonts w:cs="Times New Roman"/>
          <w:sz w:val="24"/>
          <w:szCs w:val="24"/>
          <w:lang w:eastAsia="fr-CA"/>
        </w:rPr>
      </w:pPr>
    </w:p>
    <w:p w:rsidR="003E3039" w:rsidRPr="003F164B" w:rsidRDefault="003E3039" w:rsidP="003E3039">
      <w:pPr>
        <w:spacing w:after="0" w:line="240" w:lineRule="auto"/>
        <w:jc w:val="both"/>
        <w:rPr>
          <w:rFonts w:cs="Times New Roman"/>
          <w:sz w:val="24"/>
          <w:szCs w:val="24"/>
          <w:lang w:val="fr-FR"/>
        </w:rPr>
      </w:pPr>
      <w:r w:rsidRPr="003F164B">
        <w:rPr>
          <w:rFonts w:cs="Times New Roman"/>
          <w:sz w:val="24"/>
          <w:szCs w:val="24"/>
        </w:rPr>
        <w:t xml:space="preserve">De plus, le CIMIC répond aux besoins de formation des entreprises en collaboration avec le service aux entreprises de la Commission scolaire </w:t>
      </w:r>
      <w:proofErr w:type="spellStart"/>
      <w:r w:rsidRPr="003F164B">
        <w:rPr>
          <w:rFonts w:cs="Times New Roman"/>
          <w:sz w:val="24"/>
          <w:szCs w:val="24"/>
        </w:rPr>
        <w:t>Beauce-Etchemin</w:t>
      </w:r>
      <w:proofErr w:type="spellEnd"/>
      <w:r w:rsidRPr="003F164B">
        <w:rPr>
          <w:rFonts w:cs="Times New Roman"/>
          <w:sz w:val="24"/>
          <w:szCs w:val="24"/>
        </w:rPr>
        <w:t xml:space="preserve">. </w:t>
      </w:r>
      <w:r w:rsidRPr="003F164B">
        <w:rPr>
          <w:rFonts w:cs="Times New Roman"/>
          <w:sz w:val="24"/>
          <w:szCs w:val="24"/>
          <w:lang w:val="fr-FR"/>
        </w:rPr>
        <w:t>La formation professionnelle offerte au CIMIC prend en compte les nombreuses exigences liées à la spécificité de la compétence souhaitée par les entreprises. Soucieux de bien former les futurs travailleurs, le CIMIC ajoute une valeur au diplôme en remettant à chaque finissant un carnet annoté faisant état des attitudes professionnelles retenues par les employeurs. Cette évaluation est très appréciée.</w:t>
      </w:r>
    </w:p>
    <w:p w:rsidR="003E3039" w:rsidRPr="003F164B" w:rsidRDefault="003E3039" w:rsidP="003E3039">
      <w:pPr>
        <w:spacing w:after="0" w:line="240" w:lineRule="auto"/>
        <w:jc w:val="both"/>
        <w:rPr>
          <w:rFonts w:cs="Times New Roman"/>
          <w:sz w:val="24"/>
          <w:szCs w:val="24"/>
          <w:lang w:val="fr-FR"/>
        </w:rPr>
      </w:pPr>
    </w:p>
    <w:p w:rsidR="003E3039" w:rsidRPr="003F164B" w:rsidRDefault="003E3039" w:rsidP="003E3039">
      <w:pPr>
        <w:pStyle w:val="Corpsdetexte"/>
        <w:framePr w:hSpace="0" w:wrap="auto" w:vAnchor="margin" w:hAnchor="text" w:xAlign="left" w:yAlign="inline"/>
        <w:jc w:val="both"/>
        <w:rPr>
          <w:rFonts w:asciiTheme="minorHAnsi" w:hAnsiTheme="minorHAnsi"/>
          <w:sz w:val="24"/>
        </w:rPr>
      </w:pPr>
      <w:r w:rsidRPr="003F164B">
        <w:rPr>
          <w:rFonts w:asciiTheme="minorHAnsi" w:hAnsiTheme="minorHAnsi"/>
          <w:sz w:val="24"/>
        </w:rPr>
        <w:t xml:space="preserve">Par son centre collégial de transfert technologique, nommé MÉCANIUM, le CIMIC bénéficie de l’opportunité d’intégrer les étudiants et les enseignants à effectuer de la recherche, du développement et de l’innovation technologique pour les entreprises, dans le domaine de la mécanique industrielle. </w:t>
      </w:r>
    </w:p>
    <w:p w:rsidR="003E3039" w:rsidRPr="003F164B" w:rsidRDefault="003E3039" w:rsidP="003E3039">
      <w:pPr>
        <w:pStyle w:val="Corpsdetexte"/>
        <w:framePr w:hSpace="0" w:wrap="auto" w:vAnchor="margin" w:hAnchor="text" w:xAlign="left" w:yAlign="inline"/>
        <w:jc w:val="both"/>
        <w:rPr>
          <w:rFonts w:asciiTheme="minorHAnsi" w:hAnsiTheme="minorHAnsi"/>
          <w:sz w:val="24"/>
        </w:rPr>
      </w:pPr>
    </w:p>
    <w:p w:rsidR="003E3039" w:rsidRPr="003F164B" w:rsidRDefault="003E3039" w:rsidP="003E3039">
      <w:pPr>
        <w:pStyle w:val="Corpsdetexte"/>
        <w:framePr w:hSpace="0" w:wrap="auto" w:vAnchor="margin" w:hAnchor="text" w:xAlign="left" w:yAlign="inline"/>
        <w:jc w:val="both"/>
        <w:rPr>
          <w:rFonts w:asciiTheme="minorHAnsi" w:hAnsiTheme="minorHAnsi"/>
          <w:sz w:val="24"/>
        </w:rPr>
      </w:pPr>
      <w:r w:rsidRPr="003F164B">
        <w:rPr>
          <w:rFonts w:asciiTheme="minorHAnsi" w:hAnsiTheme="minorHAnsi"/>
          <w:sz w:val="24"/>
        </w:rPr>
        <w:t xml:space="preserve">Enfin, depuis maintenant vingt-cinq ans, le Centre intégré de mécanique industrielle de la Chaudière (CIMIC) a l’opportunité d’intégrer trois niveaux d’enseignement regroupant du personnel de la Commission scolaire de la </w:t>
      </w:r>
      <w:proofErr w:type="spellStart"/>
      <w:r w:rsidRPr="003F164B">
        <w:rPr>
          <w:rFonts w:asciiTheme="minorHAnsi" w:hAnsiTheme="minorHAnsi"/>
          <w:sz w:val="24"/>
        </w:rPr>
        <w:t>Beauce-Etchemin</w:t>
      </w:r>
      <w:proofErr w:type="spellEnd"/>
      <w:r w:rsidRPr="003F164B">
        <w:rPr>
          <w:rFonts w:asciiTheme="minorHAnsi" w:hAnsiTheme="minorHAnsi"/>
          <w:sz w:val="24"/>
        </w:rPr>
        <w:t xml:space="preserve">, du Cégep Beauce-Appalaches et du Centre universitaire des Appalaches. </w:t>
      </w:r>
    </w:p>
    <w:p w:rsidR="003F164B" w:rsidRDefault="003F164B" w:rsidP="003E3039">
      <w:pPr>
        <w:spacing w:after="0" w:line="240" w:lineRule="auto"/>
        <w:jc w:val="both"/>
        <w:rPr>
          <w:rFonts w:cs="Times New Roman"/>
          <w:sz w:val="24"/>
          <w:szCs w:val="24"/>
        </w:rPr>
      </w:pPr>
    </w:p>
    <w:p w:rsidR="003E3039" w:rsidRPr="003F164B" w:rsidRDefault="003E3039" w:rsidP="003E3039">
      <w:pPr>
        <w:spacing w:after="0" w:line="240" w:lineRule="auto"/>
        <w:jc w:val="both"/>
        <w:rPr>
          <w:rFonts w:cs="Times New Roman"/>
          <w:sz w:val="24"/>
          <w:szCs w:val="24"/>
        </w:rPr>
      </w:pPr>
      <w:r w:rsidRPr="003F164B">
        <w:rPr>
          <w:rFonts w:cs="Times New Roman"/>
          <w:sz w:val="24"/>
          <w:szCs w:val="24"/>
        </w:rPr>
        <w:t>Le nombre d’événements tout au long de l’année qui implique notre centre nous distingue des autres milieux. On peut compter plus d’une vingtaine de journées et/ou de soirées où il faut se mobiliser et où une prestation sociale et éducative est demandée. Notre école est régulièrement visitée par des délégations québécoises ou étrangères étant donné que notre centre est doté d’équipements de pointe (robot soudeur, centre d’usinage 5 axes et trois salles de cours permettant de diffuser un cours simultanément en classe et en ligne.</w:t>
      </w:r>
    </w:p>
    <w:p w:rsidR="003E3039" w:rsidRPr="003F164B" w:rsidRDefault="003E3039" w:rsidP="003E3039">
      <w:pPr>
        <w:spacing w:after="0" w:line="240" w:lineRule="auto"/>
        <w:jc w:val="both"/>
        <w:rPr>
          <w:rFonts w:cs="Times New Roman"/>
          <w:sz w:val="24"/>
          <w:szCs w:val="24"/>
        </w:rPr>
      </w:pPr>
    </w:p>
    <w:p w:rsidR="003E3039" w:rsidRPr="003F164B" w:rsidRDefault="003E3039" w:rsidP="003E3039">
      <w:pPr>
        <w:spacing w:after="0" w:line="240" w:lineRule="auto"/>
        <w:jc w:val="both"/>
        <w:rPr>
          <w:rFonts w:cs="Times New Roman"/>
          <w:sz w:val="24"/>
          <w:szCs w:val="24"/>
        </w:rPr>
      </w:pPr>
      <w:r w:rsidRPr="003F164B">
        <w:rPr>
          <w:rFonts w:cs="Times New Roman"/>
          <w:sz w:val="24"/>
          <w:szCs w:val="24"/>
        </w:rPr>
        <w:t>Heureusement, nous pouvons compter sur la collaboration du service de la formation professionnelle d</w:t>
      </w:r>
      <w:r w:rsidR="00D25C34">
        <w:rPr>
          <w:rFonts w:cs="Times New Roman"/>
          <w:sz w:val="24"/>
          <w:szCs w:val="24"/>
        </w:rPr>
        <w:t>u centre de service</w:t>
      </w:r>
      <w:r w:rsidRPr="003F164B">
        <w:rPr>
          <w:rFonts w:cs="Times New Roman"/>
          <w:sz w:val="24"/>
          <w:szCs w:val="24"/>
        </w:rPr>
        <w:t xml:space="preserve"> scolaire qui nous aide à livrer la marchandise.</w:t>
      </w:r>
    </w:p>
    <w:p w:rsidR="003E3039" w:rsidRPr="003F164B" w:rsidRDefault="003E3039" w:rsidP="003E3039">
      <w:pPr>
        <w:spacing w:after="0" w:line="240" w:lineRule="auto"/>
        <w:jc w:val="both"/>
        <w:rPr>
          <w:rFonts w:cs="Times New Roman"/>
          <w:sz w:val="24"/>
          <w:szCs w:val="24"/>
        </w:rPr>
      </w:pPr>
    </w:p>
    <w:p w:rsidR="003E3039" w:rsidRPr="003F164B" w:rsidRDefault="003E3039" w:rsidP="003E3039">
      <w:pPr>
        <w:spacing w:after="0" w:line="240" w:lineRule="auto"/>
        <w:jc w:val="both"/>
        <w:rPr>
          <w:rFonts w:cs="Times New Roman"/>
          <w:sz w:val="24"/>
          <w:szCs w:val="24"/>
        </w:rPr>
      </w:pPr>
      <w:r w:rsidRPr="003F164B">
        <w:rPr>
          <w:rFonts w:cs="Times New Roman"/>
          <w:sz w:val="24"/>
          <w:szCs w:val="24"/>
        </w:rPr>
        <w:t>Un autre trait qui distingue notre école est que nos formations sont à la fois adaptées aux besoins de nos élèves tout en répondant aux demandes des entreprises qui ont un grand besoin de main-d’œuvre. Outre nos offres de DEP traditionnel, nous offrons des formules (Duale, Duplex, EPSV, ATE) qui répondent à la fois aux différents besoins des élèves et des entreprises. Ces différentes possibilités nous amènent des retombées grandissantes autant avec notre clientèle que les entreprises de notre région.</w:t>
      </w:r>
    </w:p>
    <w:p w:rsidR="003E3039" w:rsidRPr="003F164B" w:rsidRDefault="003E3039" w:rsidP="003E3039">
      <w:pPr>
        <w:spacing w:after="0" w:line="240" w:lineRule="auto"/>
        <w:jc w:val="both"/>
        <w:rPr>
          <w:rFonts w:cs="Times New Roman"/>
          <w:sz w:val="24"/>
          <w:szCs w:val="24"/>
        </w:rPr>
      </w:pPr>
    </w:p>
    <w:p w:rsidR="003E3039" w:rsidRPr="003F164B" w:rsidRDefault="003E3039" w:rsidP="003E3039">
      <w:pPr>
        <w:spacing w:after="0" w:line="240" w:lineRule="auto"/>
        <w:jc w:val="both"/>
        <w:rPr>
          <w:rFonts w:cs="Times New Roman"/>
          <w:sz w:val="24"/>
          <w:szCs w:val="24"/>
        </w:rPr>
      </w:pPr>
      <w:r w:rsidRPr="000421B2">
        <w:rPr>
          <w:rFonts w:cs="Times New Roman"/>
          <w:sz w:val="24"/>
          <w:szCs w:val="24"/>
        </w:rPr>
        <w:t>Nous souhaitons toujours innover afin d’offrir des formations à la fine pointe de la technologie et qui sont en demande dans les entreprises de la région. C’est pourquoi nous travaillons à développer notre offre de OEP : Opérateur d’Équipements de Production en lui donnant un nouveau nom : « diplôme en révolution industrielle 4.0 », ce nouveau diplôme servira de porte d’entrée au CIMIC et amènera les élèves de troisième secondaire à développer et à maîtriser des compétences numériques tout en découvrant différents DEP (soudage, usinage, électricité, mécanique industrielle et carrosserie). Nous espérons que cette initiation amène les élèves à s’inscri</w:t>
      </w:r>
      <w:r w:rsidR="00E379A2" w:rsidRPr="000421B2">
        <w:rPr>
          <w:rFonts w:cs="Times New Roman"/>
          <w:sz w:val="24"/>
          <w:szCs w:val="24"/>
        </w:rPr>
        <w:t>re à un autre DEP par la suite.</w:t>
      </w:r>
    </w:p>
    <w:p w:rsidR="004624AF" w:rsidRPr="003F164B" w:rsidRDefault="004624AF" w:rsidP="003E3039">
      <w:pPr>
        <w:spacing w:after="0" w:line="240" w:lineRule="auto"/>
        <w:jc w:val="both"/>
        <w:rPr>
          <w:rFonts w:cs="Times New Roman"/>
          <w:sz w:val="24"/>
          <w:szCs w:val="24"/>
        </w:rPr>
        <w:sectPr w:rsidR="004624AF" w:rsidRPr="003F164B" w:rsidSect="00C117E6">
          <w:pgSz w:w="15842" w:h="12242" w:orient="landscape" w:code="145"/>
          <w:pgMar w:top="1134" w:right="1134" w:bottom="1134" w:left="1134" w:header="709" w:footer="454"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pPr>
    </w:p>
    <w:p w:rsidR="00182C36" w:rsidRPr="003F164B" w:rsidRDefault="00182C36" w:rsidP="003E3039">
      <w:pPr>
        <w:spacing w:after="0" w:line="240" w:lineRule="auto"/>
        <w:jc w:val="both"/>
        <w:rPr>
          <w:rFonts w:cs="Times New Roman"/>
          <w:sz w:val="24"/>
          <w:szCs w:val="24"/>
        </w:rPr>
      </w:pPr>
    </w:p>
    <w:p w:rsidR="00182C36" w:rsidRPr="003F164B" w:rsidRDefault="00A228B0" w:rsidP="00182C36">
      <w:pPr>
        <w:pStyle w:val="Titre1"/>
        <w:spacing w:after="0"/>
        <w:jc w:val="center"/>
        <w:rPr>
          <w:rStyle w:val="Lienhypertexte"/>
          <w:rFonts w:asciiTheme="minorHAnsi" w:hAnsiTheme="minorHAnsi"/>
          <w:sz w:val="36"/>
          <w:szCs w:val="36"/>
        </w:rPr>
      </w:pPr>
      <w:hyperlink r:id="rId13" w:history="1">
        <w:r w:rsidR="00182C36" w:rsidRPr="003F164B">
          <w:rPr>
            <w:rStyle w:val="Lienhypertexte"/>
            <w:rFonts w:asciiTheme="minorHAnsi" w:hAnsiTheme="minorHAnsi"/>
            <w:sz w:val="36"/>
            <w:szCs w:val="36"/>
          </w:rPr>
          <w:t>Données statistiques et constats</w:t>
        </w:r>
      </w:hyperlink>
      <w:r w:rsidR="00D25C34">
        <w:rPr>
          <w:rStyle w:val="Lienhypertexte"/>
          <w:rFonts w:asciiTheme="minorHAnsi" w:hAnsiTheme="minorHAnsi"/>
          <w:sz w:val="36"/>
          <w:szCs w:val="36"/>
        </w:rPr>
        <w:t xml:space="preserve"> </w:t>
      </w:r>
      <w:r w:rsidR="00D25C34" w:rsidRPr="00D25C34">
        <w:rPr>
          <w:rStyle w:val="Lienhypertexte"/>
          <w:rFonts w:asciiTheme="minorHAnsi" w:hAnsiTheme="minorHAnsi"/>
          <w:sz w:val="36"/>
          <w:szCs w:val="36"/>
          <w:highlight w:val="yellow"/>
        </w:rPr>
        <w:t>(à revoir)</w:t>
      </w:r>
    </w:p>
    <w:p w:rsidR="00182C36" w:rsidRPr="003F164B" w:rsidRDefault="00182C36" w:rsidP="00182C36">
      <w:pPr>
        <w:rPr>
          <w:sz w:val="24"/>
          <w:szCs w:val="24"/>
        </w:rPr>
      </w:pPr>
    </w:p>
    <w:p w:rsidR="00182C36" w:rsidRPr="003F164B" w:rsidRDefault="00182C36" w:rsidP="00182C36">
      <w:pPr>
        <w:spacing w:after="0" w:line="240" w:lineRule="auto"/>
        <w:rPr>
          <w:sz w:val="24"/>
          <w:szCs w:val="24"/>
        </w:rPr>
      </w:pPr>
    </w:p>
    <w:p w:rsidR="00182C36" w:rsidRPr="003F164B" w:rsidRDefault="00182C36" w:rsidP="00182C36">
      <w:pPr>
        <w:spacing w:after="0" w:line="240" w:lineRule="auto"/>
        <w:rPr>
          <w:sz w:val="24"/>
          <w:szCs w:val="24"/>
        </w:rPr>
        <w:sectPr w:rsidR="00182C36" w:rsidRPr="003F164B" w:rsidSect="00C117E6">
          <w:pgSz w:w="15842" w:h="12242" w:orient="landscape" w:code="145"/>
          <w:pgMar w:top="1134" w:right="1134" w:bottom="1134" w:left="1134" w:header="709" w:footer="454" w:gutter="0"/>
          <w:cols w:space="708"/>
          <w:docGrid w:linePitch="360"/>
        </w:sectPr>
      </w:pPr>
      <w:r w:rsidRPr="003F164B">
        <w:rPr>
          <w:noProof/>
          <w:sz w:val="24"/>
          <w:szCs w:val="24"/>
          <w:lang w:eastAsia="fr-CA"/>
        </w:rPr>
        <w:drawing>
          <wp:inline distT="0" distB="0" distL="0" distR="0" wp14:anchorId="226EB63D" wp14:editId="0C521556">
            <wp:extent cx="8859982" cy="4170218"/>
            <wp:effectExtent l="0" t="0" r="17780" b="190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82C36" w:rsidRPr="003F164B" w:rsidRDefault="00182C36" w:rsidP="00182C36">
      <w:pPr>
        <w:spacing w:after="0" w:line="240" w:lineRule="auto"/>
        <w:jc w:val="center"/>
        <w:rPr>
          <w:sz w:val="24"/>
          <w:szCs w:val="24"/>
        </w:rPr>
      </w:pPr>
      <w:r w:rsidRPr="003F164B">
        <w:rPr>
          <w:noProof/>
          <w:sz w:val="24"/>
          <w:szCs w:val="24"/>
          <w:lang w:eastAsia="fr-CA"/>
        </w:rPr>
        <w:lastRenderedPageBreak/>
        <w:drawing>
          <wp:anchor distT="0" distB="0" distL="114300" distR="114300" simplePos="0" relativeHeight="251661312" behindDoc="0" locked="0" layoutInCell="1" allowOverlap="1" wp14:anchorId="4409292F" wp14:editId="2E7DB89B">
            <wp:simplePos x="0" y="0"/>
            <wp:positionH relativeFrom="margin">
              <wp:align>center</wp:align>
            </wp:positionH>
            <wp:positionV relativeFrom="margin">
              <wp:align>center</wp:align>
            </wp:positionV>
            <wp:extent cx="9157335" cy="5181600"/>
            <wp:effectExtent l="0" t="0" r="5715" b="0"/>
            <wp:wrapNone/>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182C36" w:rsidRPr="003F164B" w:rsidRDefault="00182C36" w:rsidP="003E3039">
      <w:pPr>
        <w:spacing w:after="0" w:line="240" w:lineRule="auto"/>
        <w:jc w:val="both"/>
        <w:rPr>
          <w:rFonts w:cs="Times New Roman"/>
          <w:sz w:val="24"/>
          <w:szCs w:val="24"/>
        </w:rPr>
      </w:pPr>
    </w:p>
    <w:p w:rsidR="002461A2" w:rsidRPr="003F164B" w:rsidRDefault="002461A2" w:rsidP="003E3039">
      <w:pPr>
        <w:spacing w:after="0" w:line="240" w:lineRule="auto"/>
        <w:jc w:val="both"/>
        <w:rPr>
          <w:rFonts w:cs="Times New Roman"/>
          <w:sz w:val="24"/>
          <w:szCs w:val="24"/>
        </w:rPr>
      </w:pPr>
    </w:p>
    <w:p w:rsidR="002461A2" w:rsidRPr="003F164B" w:rsidRDefault="002461A2" w:rsidP="002461A2">
      <w:pPr>
        <w:spacing w:after="0" w:line="240" w:lineRule="auto"/>
        <w:rPr>
          <w:sz w:val="24"/>
          <w:szCs w:val="24"/>
        </w:rPr>
        <w:sectPr w:rsidR="002461A2" w:rsidRPr="003F164B" w:rsidSect="00C117E6">
          <w:pgSz w:w="15842" w:h="12242" w:orient="landscape" w:code="145"/>
          <w:pgMar w:top="1134" w:right="1134" w:bottom="1134" w:left="1134" w:header="709" w:footer="454" w:gutter="0"/>
          <w:cols w:space="708"/>
          <w:docGrid w:linePitch="360"/>
        </w:sectPr>
      </w:pPr>
    </w:p>
    <w:p w:rsidR="00252E10" w:rsidRPr="003F164B" w:rsidRDefault="00252E10" w:rsidP="00252E10">
      <w:pPr>
        <w:pBdr>
          <w:top w:val="single" w:sz="12" w:space="1" w:color="auto"/>
          <w:left w:val="single" w:sz="12" w:space="4" w:color="auto"/>
          <w:bottom w:val="single" w:sz="12" w:space="1" w:color="auto"/>
          <w:right w:val="single" w:sz="12" w:space="1" w:color="auto"/>
        </w:pBdr>
        <w:shd w:val="clear" w:color="auto" w:fill="DBE5F1" w:themeFill="accent1" w:themeFillTint="33"/>
        <w:spacing w:after="0" w:line="240" w:lineRule="auto"/>
        <w:jc w:val="center"/>
        <w:rPr>
          <w:b/>
          <w:sz w:val="36"/>
          <w:szCs w:val="36"/>
        </w:rPr>
      </w:pPr>
      <w:r w:rsidRPr="00D25C34">
        <w:rPr>
          <w:b/>
          <w:sz w:val="36"/>
          <w:szCs w:val="36"/>
          <w:highlight w:val="yellow"/>
        </w:rPr>
        <w:lastRenderedPageBreak/>
        <w:t>Élèves diplômés</w:t>
      </w:r>
      <w:r w:rsidRPr="003F164B">
        <w:rPr>
          <w:b/>
          <w:sz w:val="36"/>
          <w:szCs w:val="36"/>
        </w:rPr>
        <w:t xml:space="preserve"> </w:t>
      </w:r>
    </w:p>
    <w:p w:rsidR="00252E10" w:rsidRPr="003F164B" w:rsidRDefault="00252E10" w:rsidP="00252E10">
      <w:pPr>
        <w:spacing w:after="0" w:line="240" w:lineRule="auto"/>
        <w:rPr>
          <w:sz w:val="24"/>
          <w:szCs w:val="24"/>
        </w:rPr>
      </w:pPr>
    </w:p>
    <w:tbl>
      <w:tblPr>
        <w:tblW w:w="53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7"/>
        <w:gridCol w:w="948"/>
        <w:gridCol w:w="946"/>
        <w:gridCol w:w="683"/>
        <w:gridCol w:w="949"/>
        <w:gridCol w:w="947"/>
        <w:gridCol w:w="679"/>
        <w:gridCol w:w="949"/>
        <w:gridCol w:w="945"/>
        <w:gridCol w:w="683"/>
        <w:gridCol w:w="920"/>
        <w:gridCol w:w="939"/>
        <w:gridCol w:w="719"/>
        <w:gridCol w:w="946"/>
        <w:gridCol w:w="919"/>
        <w:gridCol w:w="713"/>
      </w:tblGrid>
      <w:tr w:rsidR="00252E10" w:rsidRPr="003F164B" w:rsidTr="00C117E6">
        <w:trPr>
          <w:trHeight w:hRule="exact" w:val="789"/>
          <w:jc w:val="center"/>
        </w:trPr>
        <w:tc>
          <w:tcPr>
            <w:tcW w:w="1608" w:type="dxa"/>
            <w:tcBorders>
              <w:bottom w:val="single" w:sz="4" w:space="0" w:color="auto"/>
            </w:tcBorders>
            <w:shd w:val="clear" w:color="auto" w:fill="95B3D7" w:themeFill="accent1" w:themeFillTint="99"/>
            <w:vAlign w:val="center"/>
          </w:tcPr>
          <w:p w:rsidR="00252E10" w:rsidRPr="003F164B" w:rsidRDefault="00252E10" w:rsidP="00D4489A">
            <w:pPr>
              <w:pStyle w:val="Corpsdetexte"/>
              <w:framePr w:hSpace="0" w:wrap="auto" w:vAnchor="margin" w:hAnchor="text" w:xAlign="left" w:yAlign="inline"/>
              <w:rPr>
                <w:rFonts w:asciiTheme="minorHAnsi" w:hAnsiTheme="minorHAnsi"/>
                <w:b/>
                <w:sz w:val="18"/>
                <w:szCs w:val="18"/>
              </w:rPr>
            </w:pPr>
          </w:p>
        </w:tc>
        <w:tc>
          <w:tcPr>
            <w:tcW w:w="2577"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52E10" w:rsidRPr="003F164B" w:rsidRDefault="00252E10" w:rsidP="00D4489A">
            <w:pPr>
              <w:pStyle w:val="Corpsdetexte"/>
              <w:framePr w:hSpace="0" w:wrap="auto" w:vAnchor="margin" w:hAnchor="text" w:xAlign="left" w:yAlign="inline"/>
              <w:jc w:val="center"/>
              <w:rPr>
                <w:rFonts w:asciiTheme="minorHAnsi" w:hAnsiTheme="minorHAnsi"/>
                <w:b/>
                <w:sz w:val="18"/>
                <w:szCs w:val="18"/>
              </w:rPr>
            </w:pPr>
            <w:r w:rsidRPr="003F164B">
              <w:rPr>
                <w:rFonts w:asciiTheme="minorHAnsi" w:hAnsiTheme="minorHAnsi"/>
                <w:b/>
                <w:sz w:val="18"/>
                <w:szCs w:val="18"/>
              </w:rPr>
              <w:t>2014-2015</w:t>
            </w:r>
          </w:p>
          <w:p w:rsidR="00252E10" w:rsidRPr="003F164B" w:rsidRDefault="00252E10" w:rsidP="00D4489A">
            <w:pPr>
              <w:pStyle w:val="Corpsdetexte"/>
              <w:framePr w:hSpace="0" w:wrap="auto" w:vAnchor="margin" w:hAnchor="text" w:xAlign="left" w:yAlign="inline"/>
              <w:jc w:val="center"/>
              <w:rPr>
                <w:rFonts w:asciiTheme="minorHAnsi" w:hAnsiTheme="minorHAnsi"/>
                <w:b/>
                <w:sz w:val="18"/>
                <w:szCs w:val="18"/>
              </w:rPr>
            </w:pPr>
            <w:r w:rsidRPr="003F164B">
              <w:rPr>
                <w:rFonts w:asciiTheme="minorHAnsi" w:hAnsiTheme="minorHAnsi"/>
                <w:sz w:val="18"/>
                <w:szCs w:val="18"/>
              </w:rPr>
              <w:t>(</w:t>
            </w:r>
            <w:proofErr w:type="gramStart"/>
            <w:r w:rsidRPr="003F164B">
              <w:rPr>
                <w:rFonts w:asciiTheme="minorHAnsi" w:hAnsiTheme="minorHAnsi"/>
                <w:sz w:val="18"/>
                <w:szCs w:val="18"/>
              </w:rPr>
              <w:t>au</w:t>
            </w:r>
            <w:proofErr w:type="gramEnd"/>
            <w:r w:rsidRPr="003F164B">
              <w:rPr>
                <w:rFonts w:asciiTheme="minorHAnsi" w:hAnsiTheme="minorHAnsi"/>
                <w:sz w:val="18"/>
                <w:szCs w:val="18"/>
              </w:rPr>
              <w:t xml:space="preserve"> 30 juin)</w:t>
            </w:r>
          </w:p>
        </w:tc>
        <w:tc>
          <w:tcPr>
            <w:tcW w:w="2575"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52E10" w:rsidRPr="003F164B" w:rsidRDefault="00252E10" w:rsidP="00D4489A">
            <w:pPr>
              <w:pStyle w:val="Corpsdetexte"/>
              <w:framePr w:hSpace="0" w:wrap="auto" w:vAnchor="margin" w:hAnchor="text" w:xAlign="left" w:yAlign="inline"/>
              <w:jc w:val="center"/>
              <w:rPr>
                <w:rFonts w:asciiTheme="minorHAnsi" w:hAnsiTheme="minorHAnsi"/>
                <w:b/>
                <w:sz w:val="18"/>
                <w:szCs w:val="18"/>
              </w:rPr>
            </w:pPr>
            <w:r w:rsidRPr="003F164B">
              <w:rPr>
                <w:rFonts w:asciiTheme="minorHAnsi" w:hAnsiTheme="minorHAnsi"/>
                <w:b/>
                <w:sz w:val="18"/>
                <w:szCs w:val="18"/>
              </w:rPr>
              <w:t>2015-2016</w:t>
            </w:r>
          </w:p>
          <w:p w:rsidR="00252E10" w:rsidRPr="003F164B" w:rsidRDefault="00252E10" w:rsidP="00D4489A">
            <w:pPr>
              <w:pStyle w:val="Corpsdetexte"/>
              <w:framePr w:hSpace="0" w:wrap="auto" w:vAnchor="margin" w:hAnchor="text" w:xAlign="left" w:yAlign="inline"/>
              <w:jc w:val="center"/>
              <w:rPr>
                <w:rFonts w:asciiTheme="minorHAnsi" w:hAnsiTheme="minorHAnsi"/>
                <w:sz w:val="18"/>
                <w:szCs w:val="18"/>
              </w:rPr>
            </w:pPr>
            <w:r w:rsidRPr="003F164B">
              <w:rPr>
                <w:rFonts w:asciiTheme="minorHAnsi" w:hAnsiTheme="minorHAnsi"/>
                <w:sz w:val="18"/>
                <w:szCs w:val="18"/>
              </w:rPr>
              <w:t>(</w:t>
            </w:r>
            <w:proofErr w:type="gramStart"/>
            <w:r w:rsidRPr="003F164B">
              <w:rPr>
                <w:rFonts w:asciiTheme="minorHAnsi" w:hAnsiTheme="minorHAnsi"/>
                <w:sz w:val="18"/>
                <w:szCs w:val="18"/>
              </w:rPr>
              <w:t>au</w:t>
            </w:r>
            <w:proofErr w:type="gramEnd"/>
            <w:r w:rsidRPr="003F164B">
              <w:rPr>
                <w:rFonts w:asciiTheme="minorHAnsi" w:hAnsiTheme="minorHAnsi"/>
                <w:sz w:val="18"/>
                <w:szCs w:val="18"/>
              </w:rPr>
              <w:t xml:space="preserve"> 30 juin)</w:t>
            </w:r>
          </w:p>
        </w:tc>
        <w:tc>
          <w:tcPr>
            <w:tcW w:w="2577"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52E10" w:rsidRPr="003F164B" w:rsidRDefault="00252E10" w:rsidP="00D4489A">
            <w:pPr>
              <w:pStyle w:val="Corpsdetexte"/>
              <w:framePr w:hSpace="0" w:wrap="auto" w:vAnchor="margin" w:hAnchor="text" w:xAlign="left" w:yAlign="inline"/>
              <w:jc w:val="center"/>
              <w:rPr>
                <w:rFonts w:asciiTheme="minorHAnsi" w:hAnsiTheme="minorHAnsi"/>
                <w:b/>
                <w:sz w:val="18"/>
                <w:szCs w:val="18"/>
              </w:rPr>
            </w:pPr>
            <w:r w:rsidRPr="003F164B">
              <w:rPr>
                <w:rFonts w:asciiTheme="minorHAnsi" w:hAnsiTheme="minorHAnsi"/>
                <w:b/>
                <w:sz w:val="18"/>
                <w:szCs w:val="18"/>
              </w:rPr>
              <w:t>2016-2017</w:t>
            </w:r>
          </w:p>
          <w:p w:rsidR="00252E10" w:rsidRPr="003F164B" w:rsidRDefault="00252E10" w:rsidP="00D4489A">
            <w:pPr>
              <w:pStyle w:val="Corpsdetexte"/>
              <w:framePr w:hSpace="0" w:wrap="auto" w:vAnchor="margin" w:hAnchor="text" w:xAlign="left" w:yAlign="inline"/>
              <w:jc w:val="center"/>
              <w:rPr>
                <w:rFonts w:asciiTheme="minorHAnsi" w:hAnsiTheme="minorHAnsi"/>
                <w:sz w:val="18"/>
                <w:szCs w:val="18"/>
              </w:rPr>
            </w:pPr>
            <w:r w:rsidRPr="003F164B">
              <w:rPr>
                <w:rFonts w:asciiTheme="minorHAnsi" w:hAnsiTheme="minorHAnsi"/>
                <w:sz w:val="18"/>
                <w:szCs w:val="18"/>
              </w:rPr>
              <w:t>(</w:t>
            </w:r>
            <w:proofErr w:type="gramStart"/>
            <w:r w:rsidRPr="003F164B">
              <w:rPr>
                <w:rFonts w:asciiTheme="minorHAnsi" w:hAnsiTheme="minorHAnsi"/>
                <w:sz w:val="18"/>
                <w:szCs w:val="18"/>
              </w:rPr>
              <w:t>au</w:t>
            </w:r>
            <w:proofErr w:type="gramEnd"/>
            <w:r w:rsidRPr="003F164B">
              <w:rPr>
                <w:rFonts w:asciiTheme="minorHAnsi" w:hAnsiTheme="minorHAnsi"/>
                <w:sz w:val="18"/>
                <w:szCs w:val="18"/>
              </w:rPr>
              <w:t xml:space="preserve"> 30 juin)</w:t>
            </w:r>
          </w:p>
        </w:tc>
        <w:tc>
          <w:tcPr>
            <w:tcW w:w="2578"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52E10" w:rsidRPr="003F164B" w:rsidRDefault="00252E10" w:rsidP="00D4489A">
            <w:pPr>
              <w:pStyle w:val="Corpsdetexte"/>
              <w:framePr w:hSpace="0" w:wrap="auto" w:vAnchor="margin" w:hAnchor="text" w:xAlign="left" w:yAlign="inline"/>
              <w:jc w:val="center"/>
              <w:rPr>
                <w:rFonts w:asciiTheme="minorHAnsi" w:hAnsiTheme="minorHAnsi"/>
                <w:b/>
                <w:sz w:val="18"/>
                <w:szCs w:val="18"/>
              </w:rPr>
            </w:pPr>
            <w:r w:rsidRPr="003F164B">
              <w:rPr>
                <w:rFonts w:asciiTheme="minorHAnsi" w:hAnsiTheme="minorHAnsi"/>
                <w:b/>
                <w:sz w:val="18"/>
                <w:szCs w:val="18"/>
              </w:rPr>
              <w:t>2017-2018</w:t>
            </w:r>
          </w:p>
          <w:p w:rsidR="00252E10" w:rsidRPr="003F164B" w:rsidRDefault="00252E10" w:rsidP="00D4489A">
            <w:pPr>
              <w:pStyle w:val="Corpsdetexte"/>
              <w:framePr w:hSpace="0" w:wrap="auto" w:vAnchor="margin" w:hAnchor="text" w:xAlign="left" w:yAlign="inline"/>
              <w:jc w:val="center"/>
              <w:rPr>
                <w:rFonts w:asciiTheme="minorHAnsi" w:hAnsiTheme="minorHAnsi"/>
                <w:sz w:val="18"/>
                <w:szCs w:val="18"/>
              </w:rPr>
            </w:pPr>
            <w:r w:rsidRPr="003F164B">
              <w:rPr>
                <w:rFonts w:asciiTheme="minorHAnsi" w:hAnsiTheme="minorHAnsi"/>
                <w:sz w:val="18"/>
                <w:szCs w:val="18"/>
              </w:rPr>
              <w:t>(</w:t>
            </w:r>
            <w:proofErr w:type="gramStart"/>
            <w:r w:rsidRPr="003F164B">
              <w:rPr>
                <w:rFonts w:asciiTheme="minorHAnsi" w:hAnsiTheme="minorHAnsi"/>
                <w:sz w:val="18"/>
                <w:szCs w:val="18"/>
              </w:rPr>
              <w:t>au</w:t>
            </w:r>
            <w:proofErr w:type="gramEnd"/>
            <w:r w:rsidRPr="003F164B">
              <w:rPr>
                <w:rFonts w:asciiTheme="minorHAnsi" w:hAnsiTheme="minorHAnsi"/>
                <w:sz w:val="18"/>
                <w:szCs w:val="18"/>
              </w:rPr>
              <w:t xml:space="preserve"> 30 juin)</w:t>
            </w:r>
          </w:p>
        </w:tc>
        <w:tc>
          <w:tcPr>
            <w:tcW w:w="2578"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52E10" w:rsidRPr="003F164B" w:rsidRDefault="00252E10" w:rsidP="00D4489A">
            <w:pPr>
              <w:pStyle w:val="Corpsdetexte"/>
              <w:framePr w:hSpace="0" w:wrap="auto" w:vAnchor="margin" w:hAnchor="text" w:xAlign="left" w:yAlign="inline"/>
              <w:jc w:val="center"/>
              <w:rPr>
                <w:rFonts w:asciiTheme="minorHAnsi" w:hAnsiTheme="minorHAnsi"/>
                <w:b/>
                <w:sz w:val="18"/>
                <w:szCs w:val="18"/>
              </w:rPr>
            </w:pPr>
            <w:r w:rsidRPr="003F164B">
              <w:rPr>
                <w:rFonts w:asciiTheme="minorHAnsi" w:hAnsiTheme="minorHAnsi"/>
                <w:b/>
                <w:sz w:val="18"/>
                <w:szCs w:val="18"/>
              </w:rPr>
              <w:t>2018-2019</w:t>
            </w:r>
          </w:p>
        </w:tc>
      </w:tr>
      <w:tr w:rsidR="00C117E6" w:rsidRPr="003F164B" w:rsidTr="00C117E6">
        <w:trPr>
          <w:trHeight w:hRule="exact" w:val="759"/>
          <w:jc w:val="center"/>
        </w:trPr>
        <w:tc>
          <w:tcPr>
            <w:tcW w:w="1608" w:type="dxa"/>
            <w:shd w:val="clear" w:color="auto" w:fill="95B3D7" w:themeFill="accent1" w:themeFillTint="99"/>
            <w:vAlign w:val="center"/>
          </w:tcPr>
          <w:p w:rsidR="00252E10" w:rsidRPr="003F164B" w:rsidRDefault="00252E10" w:rsidP="00D4489A">
            <w:pPr>
              <w:pStyle w:val="Corpsdetexte"/>
              <w:framePr w:hSpace="0" w:wrap="auto" w:vAnchor="margin" w:hAnchor="text" w:xAlign="left" w:yAlign="inline"/>
              <w:rPr>
                <w:rFonts w:asciiTheme="minorHAnsi" w:hAnsiTheme="minorHAnsi"/>
                <w:b/>
                <w:sz w:val="18"/>
                <w:szCs w:val="18"/>
              </w:rPr>
            </w:pPr>
            <w:r w:rsidRPr="003F164B">
              <w:rPr>
                <w:rFonts w:asciiTheme="minorHAnsi" w:hAnsiTheme="minorHAnsi"/>
                <w:b/>
                <w:sz w:val="18"/>
                <w:szCs w:val="18"/>
              </w:rPr>
              <w:t>Programmes</w:t>
            </w:r>
          </w:p>
        </w:tc>
        <w:tc>
          <w:tcPr>
            <w:tcW w:w="948" w:type="dxa"/>
            <w:tcBorders>
              <w:top w:val="single" w:sz="4" w:space="0" w:color="auto"/>
            </w:tcBorders>
            <w:shd w:val="clear" w:color="auto" w:fill="95B3D7" w:themeFill="accent1" w:themeFillTint="99"/>
            <w:vAlign w:val="center"/>
          </w:tcPr>
          <w:p w:rsidR="00252E10" w:rsidRPr="003F164B" w:rsidRDefault="00252E10" w:rsidP="00D4489A">
            <w:pPr>
              <w:pStyle w:val="Corpsdetexte"/>
              <w:framePr w:hSpace="0" w:wrap="auto" w:vAnchor="margin" w:hAnchor="text" w:xAlign="left" w:yAlign="inline"/>
              <w:jc w:val="center"/>
              <w:rPr>
                <w:rFonts w:asciiTheme="minorHAnsi" w:hAnsiTheme="minorHAnsi"/>
                <w:b/>
                <w:sz w:val="18"/>
                <w:szCs w:val="18"/>
              </w:rPr>
            </w:pPr>
            <w:r w:rsidRPr="003F164B">
              <w:rPr>
                <w:rFonts w:asciiTheme="minorHAnsi" w:hAnsiTheme="minorHAnsi"/>
                <w:b/>
                <w:sz w:val="18"/>
                <w:szCs w:val="18"/>
              </w:rPr>
              <w:t>Nombre d’élèves finissants</w:t>
            </w:r>
          </w:p>
        </w:tc>
        <w:tc>
          <w:tcPr>
            <w:tcW w:w="946" w:type="dxa"/>
            <w:tcBorders>
              <w:top w:val="single" w:sz="4" w:space="0" w:color="auto"/>
            </w:tcBorders>
            <w:shd w:val="clear" w:color="auto" w:fill="95B3D7" w:themeFill="accent1" w:themeFillTint="99"/>
            <w:vAlign w:val="center"/>
          </w:tcPr>
          <w:p w:rsidR="00252E10" w:rsidRPr="003F164B" w:rsidRDefault="00252E10" w:rsidP="00D4489A">
            <w:pPr>
              <w:pStyle w:val="Corpsdetexte"/>
              <w:framePr w:hSpace="0" w:wrap="auto" w:vAnchor="margin" w:hAnchor="text" w:xAlign="left" w:yAlign="inline"/>
              <w:jc w:val="center"/>
              <w:rPr>
                <w:rFonts w:asciiTheme="minorHAnsi" w:hAnsiTheme="minorHAnsi"/>
                <w:b/>
                <w:sz w:val="18"/>
                <w:szCs w:val="18"/>
              </w:rPr>
            </w:pPr>
            <w:r w:rsidRPr="003F164B">
              <w:rPr>
                <w:rFonts w:asciiTheme="minorHAnsi" w:hAnsiTheme="minorHAnsi"/>
                <w:b/>
                <w:sz w:val="18"/>
                <w:szCs w:val="18"/>
              </w:rPr>
              <w:t>Nombre d’élèves diplômés</w:t>
            </w:r>
          </w:p>
        </w:tc>
        <w:tc>
          <w:tcPr>
            <w:tcW w:w="682" w:type="dxa"/>
            <w:tcBorders>
              <w:top w:val="single" w:sz="4" w:space="0" w:color="auto"/>
            </w:tcBorders>
            <w:shd w:val="clear" w:color="auto" w:fill="95B3D7" w:themeFill="accent1" w:themeFillTint="99"/>
            <w:vAlign w:val="center"/>
          </w:tcPr>
          <w:p w:rsidR="00252E10" w:rsidRPr="003F164B" w:rsidRDefault="00252E10" w:rsidP="00D4489A">
            <w:pPr>
              <w:pStyle w:val="Corpsdetexte"/>
              <w:framePr w:hSpace="0" w:wrap="auto" w:vAnchor="margin" w:hAnchor="text" w:xAlign="left" w:yAlign="inline"/>
              <w:jc w:val="center"/>
              <w:rPr>
                <w:rFonts w:asciiTheme="minorHAnsi" w:hAnsiTheme="minorHAnsi"/>
                <w:b/>
                <w:sz w:val="18"/>
                <w:szCs w:val="18"/>
              </w:rPr>
            </w:pPr>
            <w:r w:rsidRPr="003F164B">
              <w:rPr>
                <w:rFonts w:asciiTheme="minorHAnsi" w:hAnsiTheme="minorHAnsi"/>
                <w:b/>
                <w:sz w:val="18"/>
                <w:szCs w:val="18"/>
              </w:rPr>
              <w:t>%</w:t>
            </w:r>
          </w:p>
        </w:tc>
        <w:tc>
          <w:tcPr>
            <w:tcW w:w="949" w:type="dxa"/>
            <w:tcBorders>
              <w:top w:val="single" w:sz="4" w:space="0" w:color="auto"/>
            </w:tcBorders>
            <w:shd w:val="clear" w:color="auto" w:fill="95B3D7" w:themeFill="accent1" w:themeFillTint="99"/>
            <w:vAlign w:val="center"/>
          </w:tcPr>
          <w:p w:rsidR="00252E10" w:rsidRPr="003F164B" w:rsidRDefault="00252E10" w:rsidP="00D4489A">
            <w:pPr>
              <w:pStyle w:val="Corpsdetexte"/>
              <w:framePr w:hSpace="0" w:wrap="auto" w:vAnchor="margin" w:hAnchor="text" w:xAlign="left" w:yAlign="inline"/>
              <w:jc w:val="center"/>
              <w:rPr>
                <w:rFonts w:asciiTheme="minorHAnsi" w:hAnsiTheme="minorHAnsi"/>
                <w:b/>
                <w:sz w:val="18"/>
                <w:szCs w:val="18"/>
              </w:rPr>
            </w:pPr>
            <w:r w:rsidRPr="003F164B">
              <w:rPr>
                <w:rFonts w:asciiTheme="minorHAnsi" w:hAnsiTheme="minorHAnsi"/>
                <w:b/>
                <w:sz w:val="18"/>
                <w:szCs w:val="18"/>
              </w:rPr>
              <w:t>Nombre d’élèves finissants</w:t>
            </w:r>
          </w:p>
        </w:tc>
        <w:tc>
          <w:tcPr>
            <w:tcW w:w="947" w:type="dxa"/>
            <w:tcBorders>
              <w:top w:val="single" w:sz="4" w:space="0" w:color="auto"/>
            </w:tcBorders>
            <w:shd w:val="clear" w:color="auto" w:fill="95B3D7" w:themeFill="accent1" w:themeFillTint="99"/>
            <w:vAlign w:val="center"/>
          </w:tcPr>
          <w:p w:rsidR="00252E10" w:rsidRPr="003F164B" w:rsidRDefault="00252E10" w:rsidP="00D4489A">
            <w:pPr>
              <w:pStyle w:val="Corpsdetexte"/>
              <w:framePr w:hSpace="0" w:wrap="auto" w:vAnchor="margin" w:hAnchor="text" w:xAlign="left" w:yAlign="inline"/>
              <w:jc w:val="center"/>
              <w:rPr>
                <w:rFonts w:asciiTheme="minorHAnsi" w:hAnsiTheme="minorHAnsi"/>
                <w:b/>
                <w:sz w:val="18"/>
                <w:szCs w:val="18"/>
              </w:rPr>
            </w:pPr>
            <w:r w:rsidRPr="003F164B">
              <w:rPr>
                <w:rFonts w:asciiTheme="minorHAnsi" w:hAnsiTheme="minorHAnsi"/>
                <w:b/>
                <w:sz w:val="18"/>
                <w:szCs w:val="18"/>
              </w:rPr>
              <w:t>Nombre d’élèves diplômés</w:t>
            </w:r>
          </w:p>
        </w:tc>
        <w:tc>
          <w:tcPr>
            <w:tcW w:w="678" w:type="dxa"/>
            <w:tcBorders>
              <w:top w:val="single" w:sz="4" w:space="0" w:color="auto"/>
            </w:tcBorders>
            <w:shd w:val="clear" w:color="auto" w:fill="95B3D7" w:themeFill="accent1" w:themeFillTint="99"/>
            <w:vAlign w:val="center"/>
          </w:tcPr>
          <w:p w:rsidR="00252E10" w:rsidRPr="003F164B" w:rsidRDefault="00252E10" w:rsidP="00D4489A">
            <w:pPr>
              <w:pStyle w:val="Corpsdetexte"/>
              <w:framePr w:hSpace="0" w:wrap="auto" w:vAnchor="margin" w:hAnchor="text" w:xAlign="left" w:yAlign="inline"/>
              <w:jc w:val="center"/>
              <w:rPr>
                <w:rFonts w:asciiTheme="minorHAnsi" w:hAnsiTheme="minorHAnsi"/>
                <w:b/>
                <w:sz w:val="18"/>
                <w:szCs w:val="18"/>
              </w:rPr>
            </w:pPr>
            <w:r w:rsidRPr="003F164B">
              <w:rPr>
                <w:rFonts w:asciiTheme="minorHAnsi" w:hAnsiTheme="minorHAnsi"/>
                <w:b/>
                <w:sz w:val="18"/>
                <w:szCs w:val="18"/>
              </w:rPr>
              <w:t>%</w:t>
            </w:r>
          </w:p>
        </w:tc>
        <w:tc>
          <w:tcPr>
            <w:tcW w:w="949" w:type="dxa"/>
            <w:tcBorders>
              <w:top w:val="single" w:sz="4" w:space="0" w:color="auto"/>
            </w:tcBorders>
            <w:shd w:val="clear" w:color="auto" w:fill="95B3D7" w:themeFill="accent1" w:themeFillTint="99"/>
            <w:vAlign w:val="center"/>
          </w:tcPr>
          <w:p w:rsidR="00252E10" w:rsidRPr="003F164B" w:rsidRDefault="00252E10" w:rsidP="00D4489A">
            <w:pPr>
              <w:pStyle w:val="Corpsdetexte"/>
              <w:framePr w:hSpace="0" w:wrap="auto" w:vAnchor="margin" w:hAnchor="text" w:xAlign="left" w:yAlign="inline"/>
              <w:jc w:val="center"/>
              <w:rPr>
                <w:rFonts w:asciiTheme="minorHAnsi" w:hAnsiTheme="minorHAnsi"/>
                <w:b/>
                <w:sz w:val="18"/>
                <w:szCs w:val="18"/>
              </w:rPr>
            </w:pPr>
            <w:r w:rsidRPr="003F164B">
              <w:rPr>
                <w:rFonts w:asciiTheme="minorHAnsi" w:hAnsiTheme="minorHAnsi"/>
                <w:b/>
                <w:sz w:val="18"/>
                <w:szCs w:val="18"/>
              </w:rPr>
              <w:t>Nombre d’élèves finissants</w:t>
            </w:r>
          </w:p>
        </w:tc>
        <w:tc>
          <w:tcPr>
            <w:tcW w:w="945" w:type="dxa"/>
            <w:tcBorders>
              <w:top w:val="single" w:sz="4" w:space="0" w:color="auto"/>
            </w:tcBorders>
            <w:shd w:val="clear" w:color="auto" w:fill="95B3D7" w:themeFill="accent1" w:themeFillTint="99"/>
            <w:vAlign w:val="center"/>
          </w:tcPr>
          <w:p w:rsidR="00252E10" w:rsidRPr="003F164B" w:rsidRDefault="00252E10" w:rsidP="00D4489A">
            <w:pPr>
              <w:pStyle w:val="Corpsdetexte"/>
              <w:framePr w:hSpace="0" w:wrap="auto" w:vAnchor="margin" w:hAnchor="text" w:xAlign="left" w:yAlign="inline"/>
              <w:jc w:val="center"/>
              <w:rPr>
                <w:rFonts w:asciiTheme="minorHAnsi" w:hAnsiTheme="minorHAnsi"/>
                <w:b/>
                <w:sz w:val="18"/>
                <w:szCs w:val="18"/>
              </w:rPr>
            </w:pPr>
            <w:r w:rsidRPr="003F164B">
              <w:rPr>
                <w:rFonts w:asciiTheme="minorHAnsi" w:hAnsiTheme="minorHAnsi"/>
                <w:b/>
                <w:sz w:val="18"/>
                <w:szCs w:val="18"/>
              </w:rPr>
              <w:t>Nombre d’élèves diplômés</w:t>
            </w:r>
          </w:p>
        </w:tc>
        <w:tc>
          <w:tcPr>
            <w:tcW w:w="682" w:type="dxa"/>
            <w:tcBorders>
              <w:top w:val="single" w:sz="4" w:space="0" w:color="auto"/>
            </w:tcBorders>
            <w:shd w:val="clear" w:color="auto" w:fill="95B3D7" w:themeFill="accent1" w:themeFillTint="99"/>
            <w:vAlign w:val="center"/>
          </w:tcPr>
          <w:p w:rsidR="00252E10" w:rsidRPr="003F164B" w:rsidRDefault="00252E10" w:rsidP="00D4489A">
            <w:pPr>
              <w:pStyle w:val="Corpsdetexte"/>
              <w:framePr w:hSpace="0" w:wrap="auto" w:vAnchor="margin" w:hAnchor="text" w:xAlign="left" w:yAlign="inline"/>
              <w:jc w:val="center"/>
              <w:rPr>
                <w:rFonts w:asciiTheme="minorHAnsi" w:hAnsiTheme="minorHAnsi"/>
                <w:b/>
                <w:sz w:val="18"/>
                <w:szCs w:val="18"/>
              </w:rPr>
            </w:pPr>
            <w:r w:rsidRPr="003F164B">
              <w:rPr>
                <w:rFonts w:asciiTheme="minorHAnsi" w:hAnsiTheme="minorHAnsi"/>
                <w:b/>
                <w:sz w:val="18"/>
                <w:szCs w:val="18"/>
              </w:rPr>
              <w:t>%</w:t>
            </w:r>
          </w:p>
        </w:tc>
        <w:tc>
          <w:tcPr>
            <w:tcW w:w="920" w:type="dxa"/>
            <w:tcBorders>
              <w:top w:val="single" w:sz="4" w:space="0" w:color="auto"/>
            </w:tcBorders>
            <w:shd w:val="clear" w:color="auto" w:fill="95B3D7" w:themeFill="accent1" w:themeFillTint="99"/>
            <w:vAlign w:val="center"/>
          </w:tcPr>
          <w:p w:rsidR="00252E10" w:rsidRPr="003F164B" w:rsidRDefault="00252E10" w:rsidP="00D4489A">
            <w:pPr>
              <w:pStyle w:val="Corpsdetexte"/>
              <w:framePr w:hSpace="0" w:wrap="auto" w:vAnchor="margin" w:hAnchor="text" w:xAlign="left" w:yAlign="inline"/>
              <w:jc w:val="center"/>
              <w:rPr>
                <w:rFonts w:asciiTheme="minorHAnsi" w:hAnsiTheme="minorHAnsi"/>
                <w:b/>
                <w:sz w:val="18"/>
                <w:szCs w:val="18"/>
              </w:rPr>
            </w:pPr>
            <w:r w:rsidRPr="003F164B">
              <w:rPr>
                <w:rFonts w:asciiTheme="minorHAnsi" w:hAnsiTheme="minorHAnsi"/>
                <w:b/>
                <w:sz w:val="18"/>
                <w:szCs w:val="18"/>
              </w:rPr>
              <w:t>Nombre d’élèves finissants</w:t>
            </w:r>
          </w:p>
        </w:tc>
        <w:tc>
          <w:tcPr>
            <w:tcW w:w="939" w:type="dxa"/>
            <w:tcBorders>
              <w:top w:val="single" w:sz="4" w:space="0" w:color="auto"/>
            </w:tcBorders>
            <w:shd w:val="clear" w:color="auto" w:fill="95B3D7" w:themeFill="accent1" w:themeFillTint="99"/>
            <w:vAlign w:val="center"/>
          </w:tcPr>
          <w:p w:rsidR="00252E10" w:rsidRPr="003F164B" w:rsidRDefault="00252E10" w:rsidP="00D4489A">
            <w:pPr>
              <w:pStyle w:val="Corpsdetexte"/>
              <w:framePr w:hSpace="0" w:wrap="auto" w:vAnchor="margin" w:hAnchor="text" w:xAlign="left" w:yAlign="inline"/>
              <w:jc w:val="center"/>
              <w:rPr>
                <w:rFonts w:asciiTheme="minorHAnsi" w:hAnsiTheme="minorHAnsi"/>
                <w:b/>
                <w:sz w:val="18"/>
                <w:szCs w:val="18"/>
              </w:rPr>
            </w:pPr>
            <w:r w:rsidRPr="003F164B">
              <w:rPr>
                <w:rFonts w:asciiTheme="minorHAnsi" w:hAnsiTheme="minorHAnsi"/>
                <w:b/>
                <w:sz w:val="18"/>
                <w:szCs w:val="18"/>
              </w:rPr>
              <w:t>Nombre d’élèves diplômés</w:t>
            </w:r>
          </w:p>
        </w:tc>
        <w:tc>
          <w:tcPr>
            <w:tcW w:w="718" w:type="dxa"/>
            <w:tcBorders>
              <w:top w:val="single" w:sz="4" w:space="0" w:color="auto"/>
            </w:tcBorders>
            <w:shd w:val="clear" w:color="auto" w:fill="95B3D7" w:themeFill="accent1" w:themeFillTint="99"/>
            <w:vAlign w:val="center"/>
          </w:tcPr>
          <w:p w:rsidR="00252E10" w:rsidRPr="003F164B" w:rsidRDefault="00252E10" w:rsidP="00D4489A">
            <w:pPr>
              <w:pStyle w:val="Corpsdetexte"/>
              <w:framePr w:hSpace="0" w:wrap="auto" w:vAnchor="margin" w:hAnchor="text" w:xAlign="left" w:yAlign="inline"/>
              <w:jc w:val="center"/>
              <w:rPr>
                <w:rFonts w:asciiTheme="minorHAnsi" w:hAnsiTheme="minorHAnsi"/>
                <w:b/>
                <w:sz w:val="18"/>
                <w:szCs w:val="18"/>
              </w:rPr>
            </w:pPr>
            <w:r w:rsidRPr="003F164B">
              <w:rPr>
                <w:rFonts w:asciiTheme="minorHAnsi" w:hAnsiTheme="minorHAnsi"/>
                <w:b/>
                <w:sz w:val="18"/>
                <w:szCs w:val="18"/>
              </w:rPr>
              <w:t>%</w:t>
            </w:r>
          </w:p>
        </w:tc>
        <w:tc>
          <w:tcPr>
            <w:tcW w:w="946" w:type="dxa"/>
            <w:tcBorders>
              <w:top w:val="single" w:sz="4" w:space="0" w:color="auto"/>
            </w:tcBorders>
            <w:shd w:val="clear" w:color="auto" w:fill="95B3D7" w:themeFill="accent1" w:themeFillTint="99"/>
            <w:vAlign w:val="center"/>
          </w:tcPr>
          <w:p w:rsidR="00252E10" w:rsidRPr="003F164B" w:rsidRDefault="00252E10" w:rsidP="00D4489A">
            <w:pPr>
              <w:pStyle w:val="Corpsdetexte"/>
              <w:framePr w:hSpace="0" w:wrap="auto" w:vAnchor="margin" w:hAnchor="text" w:xAlign="left" w:yAlign="inline"/>
              <w:jc w:val="center"/>
              <w:rPr>
                <w:rFonts w:asciiTheme="minorHAnsi" w:hAnsiTheme="minorHAnsi"/>
                <w:b/>
                <w:sz w:val="18"/>
                <w:szCs w:val="18"/>
              </w:rPr>
            </w:pPr>
            <w:r w:rsidRPr="003F164B">
              <w:rPr>
                <w:rFonts w:asciiTheme="minorHAnsi" w:hAnsiTheme="minorHAnsi"/>
                <w:b/>
                <w:sz w:val="18"/>
                <w:szCs w:val="18"/>
              </w:rPr>
              <w:t>Nombre d’élèves finissants</w:t>
            </w:r>
          </w:p>
        </w:tc>
        <w:tc>
          <w:tcPr>
            <w:tcW w:w="919" w:type="dxa"/>
            <w:tcBorders>
              <w:top w:val="single" w:sz="4" w:space="0" w:color="auto"/>
            </w:tcBorders>
            <w:shd w:val="clear" w:color="auto" w:fill="95B3D7" w:themeFill="accent1" w:themeFillTint="99"/>
            <w:vAlign w:val="center"/>
          </w:tcPr>
          <w:p w:rsidR="00252E10" w:rsidRPr="003F164B" w:rsidRDefault="00252E10" w:rsidP="00D4489A">
            <w:pPr>
              <w:pStyle w:val="Corpsdetexte"/>
              <w:framePr w:hSpace="0" w:wrap="auto" w:vAnchor="margin" w:hAnchor="text" w:xAlign="left" w:yAlign="inline"/>
              <w:jc w:val="center"/>
              <w:rPr>
                <w:rFonts w:asciiTheme="minorHAnsi" w:hAnsiTheme="minorHAnsi"/>
                <w:b/>
                <w:sz w:val="18"/>
                <w:szCs w:val="18"/>
              </w:rPr>
            </w:pPr>
            <w:r w:rsidRPr="003F164B">
              <w:rPr>
                <w:rFonts w:asciiTheme="minorHAnsi" w:hAnsiTheme="minorHAnsi"/>
                <w:b/>
                <w:sz w:val="18"/>
                <w:szCs w:val="18"/>
              </w:rPr>
              <w:t>Nombre d’élèves diplômés</w:t>
            </w:r>
          </w:p>
        </w:tc>
        <w:tc>
          <w:tcPr>
            <w:tcW w:w="712" w:type="dxa"/>
            <w:tcBorders>
              <w:top w:val="single" w:sz="4" w:space="0" w:color="auto"/>
            </w:tcBorders>
            <w:shd w:val="clear" w:color="auto" w:fill="95B3D7" w:themeFill="accent1" w:themeFillTint="99"/>
            <w:vAlign w:val="center"/>
          </w:tcPr>
          <w:p w:rsidR="00252E10" w:rsidRPr="003F164B" w:rsidRDefault="00252E10" w:rsidP="00D4489A">
            <w:pPr>
              <w:pStyle w:val="Corpsdetexte"/>
              <w:framePr w:hSpace="0" w:wrap="auto" w:vAnchor="margin" w:hAnchor="text" w:xAlign="left" w:yAlign="inline"/>
              <w:jc w:val="center"/>
              <w:rPr>
                <w:rFonts w:asciiTheme="minorHAnsi" w:hAnsiTheme="minorHAnsi"/>
                <w:b/>
                <w:sz w:val="18"/>
                <w:szCs w:val="18"/>
              </w:rPr>
            </w:pPr>
            <w:r w:rsidRPr="003F164B">
              <w:rPr>
                <w:rFonts w:asciiTheme="minorHAnsi" w:hAnsiTheme="minorHAnsi"/>
                <w:b/>
                <w:sz w:val="18"/>
                <w:szCs w:val="18"/>
              </w:rPr>
              <w:t>%</w:t>
            </w:r>
          </w:p>
        </w:tc>
      </w:tr>
      <w:tr w:rsidR="00C117E6" w:rsidRPr="003F164B" w:rsidTr="00C117E6">
        <w:trPr>
          <w:trHeight w:hRule="exact" w:val="468"/>
          <w:jc w:val="center"/>
        </w:trPr>
        <w:tc>
          <w:tcPr>
            <w:tcW w:w="1608" w:type="dxa"/>
            <w:vAlign w:val="center"/>
          </w:tcPr>
          <w:p w:rsidR="00252E10" w:rsidRPr="003F164B" w:rsidRDefault="00252E10" w:rsidP="00D4489A">
            <w:pPr>
              <w:spacing w:after="0" w:line="240" w:lineRule="auto"/>
              <w:rPr>
                <w:sz w:val="18"/>
                <w:szCs w:val="18"/>
              </w:rPr>
            </w:pPr>
            <w:r w:rsidRPr="003F164B">
              <w:rPr>
                <w:sz w:val="18"/>
                <w:szCs w:val="18"/>
              </w:rPr>
              <w:t>Carrosserie</w:t>
            </w:r>
          </w:p>
        </w:tc>
        <w:tc>
          <w:tcPr>
            <w:tcW w:w="948"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15</w:t>
            </w:r>
          </w:p>
        </w:tc>
        <w:tc>
          <w:tcPr>
            <w:tcW w:w="946"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15</w:t>
            </w:r>
          </w:p>
        </w:tc>
        <w:tc>
          <w:tcPr>
            <w:tcW w:w="682"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r w:rsidRPr="003F164B">
              <w:rPr>
                <w:sz w:val="18"/>
                <w:szCs w:val="18"/>
              </w:rPr>
              <w:t>100 %</w:t>
            </w:r>
          </w:p>
        </w:tc>
        <w:tc>
          <w:tcPr>
            <w:tcW w:w="949"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14</w:t>
            </w:r>
          </w:p>
        </w:tc>
        <w:tc>
          <w:tcPr>
            <w:tcW w:w="947"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13</w:t>
            </w:r>
          </w:p>
        </w:tc>
        <w:tc>
          <w:tcPr>
            <w:tcW w:w="678"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r w:rsidRPr="003F164B">
              <w:rPr>
                <w:sz w:val="18"/>
                <w:szCs w:val="18"/>
              </w:rPr>
              <w:t>93 %</w:t>
            </w:r>
          </w:p>
        </w:tc>
        <w:tc>
          <w:tcPr>
            <w:tcW w:w="949"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16</w:t>
            </w:r>
          </w:p>
        </w:tc>
        <w:tc>
          <w:tcPr>
            <w:tcW w:w="945"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16</w:t>
            </w:r>
          </w:p>
        </w:tc>
        <w:tc>
          <w:tcPr>
            <w:tcW w:w="682"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r w:rsidRPr="003F164B">
              <w:rPr>
                <w:sz w:val="18"/>
                <w:szCs w:val="18"/>
              </w:rPr>
              <w:t>100 %</w:t>
            </w:r>
          </w:p>
        </w:tc>
        <w:tc>
          <w:tcPr>
            <w:tcW w:w="920" w:type="dxa"/>
            <w:shd w:val="clear" w:color="auto" w:fill="auto"/>
            <w:vAlign w:val="center"/>
          </w:tcPr>
          <w:p w:rsidR="00252E10" w:rsidRPr="003F164B" w:rsidRDefault="00252E10" w:rsidP="00D4489A">
            <w:pPr>
              <w:spacing w:after="0" w:line="240" w:lineRule="auto"/>
              <w:jc w:val="center"/>
              <w:rPr>
                <w:sz w:val="18"/>
                <w:szCs w:val="18"/>
              </w:rPr>
            </w:pPr>
            <w:r w:rsidRPr="003F164B">
              <w:rPr>
                <w:sz w:val="18"/>
                <w:szCs w:val="18"/>
              </w:rPr>
              <w:t>13</w:t>
            </w:r>
          </w:p>
        </w:tc>
        <w:tc>
          <w:tcPr>
            <w:tcW w:w="939" w:type="dxa"/>
            <w:shd w:val="clear" w:color="auto" w:fill="auto"/>
            <w:vAlign w:val="center"/>
          </w:tcPr>
          <w:p w:rsidR="00252E10" w:rsidRPr="003F164B" w:rsidRDefault="00252E10" w:rsidP="00D4489A">
            <w:pPr>
              <w:spacing w:after="0" w:line="240" w:lineRule="auto"/>
              <w:jc w:val="center"/>
              <w:rPr>
                <w:sz w:val="18"/>
                <w:szCs w:val="18"/>
              </w:rPr>
            </w:pPr>
            <w:r w:rsidRPr="003F164B">
              <w:rPr>
                <w:sz w:val="18"/>
                <w:szCs w:val="18"/>
              </w:rPr>
              <w:t>11</w:t>
            </w:r>
          </w:p>
        </w:tc>
        <w:tc>
          <w:tcPr>
            <w:tcW w:w="718"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r w:rsidRPr="003F164B">
              <w:rPr>
                <w:sz w:val="18"/>
                <w:szCs w:val="18"/>
              </w:rPr>
              <w:t>84 %</w:t>
            </w:r>
          </w:p>
        </w:tc>
        <w:tc>
          <w:tcPr>
            <w:tcW w:w="946" w:type="dxa"/>
            <w:shd w:val="clear" w:color="auto" w:fill="FFFFFF" w:themeFill="background1"/>
            <w:vAlign w:val="center"/>
          </w:tcPr>
          <w:p w:rsidR="00252E10" w:rsidRPr="003F164B" w:rsidRDefault="00252E10" w:rsidP="00D4489A">
            <w:pPr>
              <w:spacing w:after="0" w:line="240" w:lineRule="auto"/>
              <w:jc w:val="center"/>
              <w:rPr>
                <w:sz w:val="18"/>
                <w:szCs w:val="18"/>
              </w:rPr>
            </w:pPr>
          </w:p>
        </w:tc>
        <w:tc>
          <w:tcPr>
            <w:tcW w:w="919" w:type="dxa"/>
            <w:shd w:val="clear" w:color="auto" w:fill="FFFFFF" w:themeFill="background1"/>
            <w:vAlign w:val="center"/>
          </w:tcPr>
          <w:p w:rsidR="00252E10" w:rsidRPr="003F164B" w:rsidRDefault="00252E10" w:rsidP="00D4489A">
            <w:pPr>
              <w:spacing w:after="0" w:line="240" w:lineRule="auto"/>
              <w:jc w:val="center"/>
              <w:rPr>
                <w:sz w:val="18"/>
                <w:szCs w:val="18"/>
              </w:rPr>
            </w:pPr>
          </w:p>
        </w:tc>
        <w:tc>
          <w:tcPr>
            <w:tcW w:w="712"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p>
        </w:tc>
      </w:tr>
      <w:tr w:rsidR="00C117E6" w:rsidRPr="003F164B" w:rsidTr="00C117E6">
        <w:trPr>
          <w:trHeight w:hRule="exact" w:val="407"/>
          <w:jc w:val="center"/>
        </w:trPr>
        <w:tc>
          <w:tcPr>
            <w:tcW w:w="1608" w:type="dxa"/>
            <w:vAlign w:val="center"/>
          </w:tcPr>
          <w:p w:rsidR="00252E10" w:rsidRPr="003F164B" w:rsidRDefault="00252E10" w:rsidP="00D4489A">
            <w:pPr>
              <w:spacing w:after="0" w:line="240" w:lineRule="auto"/>
              <w:rPr>
                <w:sz w:val="18"/>
                <w:szCs w:val="18"/>
              </w:rPr>
            </w:pPr>
            <w:r w:rsidRPr="003F164B">
              <w:rPr>
                <w:sz w:val="18"/>
                <w:szCs w:val="18"/>
              </w:rPr>
              <w:t>Dessin industriel</w:t>
            </w:r>
          </w:p>
        </w:tc>
        <w:tc>
          <w:tcPr>
            <w:tcW w:w="948"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25</w:t>
            </w:r>
          </w:p>
        </w:tc>
        <w:tc>
          <w:tcPr>
            <w:tcW w:w="946"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25</w:t>
            </w:r>
          </w:p>
        </w:tc>
        <w:tc>
          <w:tcPr>
            <w:tcW w:w="682"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r w:rsidRPr="003F164B">
              <w:rPr>
                <w:sz w:val="18"/>
                <w:szCs w:val="18"/>
              </w:rPr>
              <w:t>100 %</w:t>
            </w:r>
          </w:p>
        </w:tc>
        <w:tc>
          <w:tcPr>
            <w:tcW w:w="949"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23</w:t>
            </w:r>
          </w:p>
        </w:tc>
        <w:tc>
          <w:tcPr>
            <w:tcW w:w="947"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22</w:t>
            </w:r>
          </w:p>
        </w:tc>
        <w:tc>
          <w:tcPr>
            <w:tcW w:w="678"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r w:rsidRPr="003F164B">
              <w:rPr>
                <w:sz w:val="18"/>
                <w:szCs w:val="18"/>
              </w:rPr>
              <w:t>96 %</w:t>
            </w:r>
          </w:p>
        </w:tc>
        <w:tc>
          <w:tcPr>
            <w:tcW w:w="949"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29</w:t>
            </w:r>
          </w:p>
        </w:tc>
        <w:tc>
          <w:tcPr>
            <w:tcW w:w="945"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29</w:t>
            </w:r>
          </w:p>
        </w:tc>
        <w:tc>
          <w:tcPr>
            <w:tcW w:w="682"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r w:rsidRPr="003F164B">
              <w:rPr>
                <w:sz w:val="18"/>
                <w:szCs w:val="18"/>
              </w:rPr>
              <w:t>100 %</w:t>
            </w:r>
          </w:p>
        </w:tc>
        <w:tc>
          <w:tcPr>
            <w:tcW w:w="920" w:type="dxa"/>
            <w:shd w:val="clear" w:color="auto" w:fill="auto"/>
            <w:vAlign w:val="center"/>
          </w:tcPr>
          <w:p w:rsidR="00252E10" w:rsidRPr="003F164B" w:rsidRDefault="00252E10" w:rsidP="00D4489A">
            <w:pPr>
              <w:spacing w:after="0" w:line="240" w:lineRule="auto"/>
              <w:jc w:val="center"/>
              <w:rPr>
                <w:sz w:val="18"/>
                <w:szCs w:val="18"/>
              </w:rPr>
            </w:pPr>
            <w:r w:rsidRPr="003F164B">
              <w:rPr>
                <w:sz w:val="18"/>
                <w:szCs w:val="18"/>
              </w:rPr>
              <w:t>25</w:t>
            </w:r>
          </w:p>
        </w:tc>
        <w:tc>
          <w:tcPr>
            <w:tcW w:w="939" w:type="dxa"/>
            <w:shd w:val="clear" w:color="auto" w:fill="auto"/>
            <w:vAlign w:val="center"/>
          </w:tcPr>
          <w:p w:rsidR="00252E10" w:rsidRPr="003F164B" w:rsidRDefault="00252E10" w:rsidP="00D4489A">
            <w:pPr>
              <w:spacing w:after="0" w:line="240" w:lineRule="auto"/>
              <w:jc w:val="center"/>
              <w:rPr>
                <w:sz w:val="18"/>
                <w:szCs w:val="18"/>
              </w:rPr>
            </w:pPr>
            <w:r w:rsidRPr="003F164B">
              <w:rPr>
                <w:sz w:val="18"/>
                <w:szCs w:val="18"/>
              </w:rPr>
              <w:t>25</w:t>
            </w:r>
          </w:p>
        </w:tc>
        <w:tc>
          <w:tcPr>
            <w:tcW w:w="718"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r w:rsidRPr="003F164B">
              <w:rPr>
                <w:sz w:val="18"/>
                <w:szCs w:val="18"/>
              </w:rPr>
              <w:t>100 %</w:t>
            </w:r>
          </w:p>
        </w:tc>
        <w:tc>
          <w:tcPr>
            <w:tcW w:w="946" w:type="dxa"/>
            <w:shd w:val="clear" w:color="auto" w:fill="FFFFFF" w:themeFill="background1"/>
            <w:vAlign w:val="center"/>
          </w:tcPr>
          <w:p w:rsidR="00252E10" w:rsidRPr="003F164B" w:rsidRDefault="00252E10" w:rsidP="00D4489A">
            <w:pPr>
              <w:spacing w:after="0" w:line="240" w:lineRule="auto"/>
              <w:jc w:val="center"/>
              <w:rPr>
                <w:sz w:val="18"/>
                <w:szCs w:val="18"/>
              </w:rPr>
            </w:pPr>
          </w:p>
        </w:tc>
        <w:tc>
          <w:tcPr>
            <w:tcW w:w="919" w:type="dxa"/>
            <w:shd w:val="clear" w:color="auto" w:fill="FFFFFF" w:themeFill="background1"/>
            <w:vAlign w:val="center"/>
          </w:tcPr>
          <w:p w:rsidR="00252E10" w:rsidRPr="003F164B" w:rsidRDefault="00252E10" w:rsidP="00D4489A">
            <w:pPr>
              <w:spacing w:after="0" w:line="240" w:lineRule="auto"/>
              <w:jc w:val="center"/>
              <w:rPr>
                <w:sz w:val="18"/>
                <w:szCs w:val="18"/>
              </w:rPr>
            </w:pPr>
          </w:p>
        </w:tc>
        <w:tc>
          <w:tcPr>
            <w:tcW w:w="712"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p>
        </w:tc>
      </w:tr>
      <w:tr w:rsidR="00C117E6" w:rsidRPr="003F164B" w:rsidTr="00C117E6">
        <w:trPr>
          <w:trHeight w:hRule="exact" w:val="552"/>
          <w:jc w:val="center"/>
        </w:trPr>
        <w:tc>
          <w:tcPr>
            <w:tcW w:w="1608" w:type="dxa"/>
            <w:vAlign w:val="center"/>
          </w:tcPr>
          <w:p w:rsidR="00252E10" w:rsidRPr="003F164B" w:rsidRDefault="00252E10" w:rsidP="00D4489A">
            <w:pPr>
              <w:spacing w:after="0" w:line="240" w:lineRule="auto"/>
              <w:rPr>
                <w:sz w:val="18"/>
                <w:szCs w:val="18"/>
              </w:rPr>
            </w:pPr>
            <w:r w:rsidRPr="003F164B">
              <w:rPr>
                <w:sz w:val="18"/>
                <w:szCs w:val="18"/>
              </w:rPr>
              <w:t>Dessin industriel en ligne</w:t>
            </w:r>
          </w:p>
        </w:tc>
        <w:tc>
          <w:tcPr>
            <w:tcW w:w="948"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6</w:t>
            </w:r>
          </w:p>
        </w:tc>
        <w:tc>
          <w:tcPr>
            <w:tcW w:w="946"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6</w:t>
            </w:r>
          </w:p>
        </w:tc>
        <w:tc>
          <w:tcPr>
            <w:tcW w:w="682"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r w:rsidRPr="003F164B">
              <w:rPr>
                <w:sz w:val="18"/>
                <w:szCs w:val="18"/>
              </w:rPr>
              <w:t>100 %</w:t>
            </w:r>
          </w:p>
        </w:tc>
        <w:tc>
          <w:tcPr>
            <w:tcW w:w="949" w:type="dxa"/>
            <w:shd w:val="clear" w:color="auto" w:fill="FFFFFF" w:themeFill="background1"/>
            <w:vAlign w:val="center"/>
          </w:tcPr>
          <w:p w:rsidR="00252E10" w:rsidRPr="003F164B" w:rsidRDefault="00252E10" w:rsidP="00D4489A">
            <w:pPr>
              <w:spacing w:after="0" w:line="240" w:lineRule="auto"/>
              <w:jc w:val="center"/>
              <w:rPr>
                <w:sz w:val="18"/>
                <w:szCs w:val="18"/>
              </w:rPr>
            </w:pPr>
          </w:p>
        </w:tc>
        <w:tc>
          <w:tcPr>
            <w:tcW w:w="947" w:type="dxa"/>
            <w:shd w:val="clear" w:color="auto" w:fill="FFFFFF" w:themeFill="background1"/>
            <w:vAlign w:val="center"/>
          </w:tcPr>
          <w:p w:rsidR="00252E10" w:rsidRPr="003F164B" w:rsidRDefault="00252E10" w:rsidP="00D4489A">
            <w:pPr>
              <w:spacing w:after="0" w:line="240" w:lineRule="auto"/>
              <w:jc w:val="center"/>
              <w:rPr>
                <w:sz w:val="18"/>
                <w:szCs w:val="18"/>
              </w:rPr>
            </w:pPr>
          </w:p>
        </w:tc>
        <w:tc>
          <w:tcPr>
            <w:tcW w:w="678"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p>
        </w:tc>
        <w:tc>
          <w:tcPr>
            <w:tcW w:w="949" w:type="dxa"/>
            <w:shd w:val="clear" w:color="auto" w:fill="FFFFFF" w:themeFill="background1"/>
            <w:vAlign w:val="center"/>
          </w:tcPr>
          <w:p w:rsidR="00252E10" w:rsidRPr="003F164B" w:rsidRDefault="00252E10" w:rsidP="00D4489A">
            <w:pPr>
              <w:spacing w:after="0" w:line="240" w:lineRule="auto"/>
              <w:jc w:val="center"/>
              <w:rPr>
                <w:sz w:val="18"/>
                <w:szCs w:val="18"/>
              </w:rPr>
            </w:pPr>
          </w:p>
        </w:tc>
        <w:tc>
          <w:tcPr>
            <w:tcW w:w="945" w:type="dxa"/>
            <w:shd w:val="clear" w:color="auto" w:fill="FFFFFF" w:themeFill="background1"/>
            <w:vAlign w:val="center"/>
          </w:tcPr>
          <w:p w:rsidR="00252E10" w:rsidRPr="003F164B" w:rsidRDefault="00252E10" w:rsidP="00D4489A">
            <w:pPr>
              <w:spacing w:after="0" w:line="240" w:lineRule="auto"/>
              <w:jc w:val="center"/>
              <w:rPr>
                <w:sz w:val="18"/>
                <w:szCs w:val="18"/>
              </w:rPr>
            </w:pPr>
          </w:p>
        </w:tc>
        <w:tc>
          <w:tcPr>
            <w:tcW w:w="682"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p>
        </w:tc>
        <w:tc>
          <w:tcPr>
            <w:tcW w:w="920" w:type="dxa"/>
            <w:shd w:val="clear" w:color="auto" w:fill="auto"/>
            <w:vAlign w:val="center"/>
          </w:tcPr>
          <w:p w:rsidR="00252E10" w:rsidRPr="003F164B" w:rsidRDefault="00252E10" w:rsidP="00D4489A">
            <w:pPr>
              <w:spacing w:after="0" w:line="240" w:lineRule="auto"/>
              <w:jc w:val="center"/>
              <w:rPr>
                <w:sz w:val="18"/>
                <w:szCs w:val="18"/>
              </w:rPr>
            </w:pPr>
          </w:p>
        </w:tc>
        <w:tc>
          <w:tcPr>
            <w:tcW w:w="939" w:type="dxa"/>
            <w:shd w:val="clear" w:color="auto" w:fill="auto"/>
            <w:vAlign w:val="center"/>
          </w:tcPr>
          <w:p w:rsidR="00252E10" w:rsidRPr="003F164B" w:rsidRDefault="00252E10" w:rsidP="00D4489A">
            <w:pPr>
              <w:spacing w:after="0" w:line="240" w:lineRule="auto"/>
              <w:jc w:val="center"/>
              <w:rPr>
                <w:sz w:val="18"/>
                <w:szCs w:val="18"/>
              </w:rPr>
            </w:pPr>
          </w:p>
        </w:tc>
        <w:tc>
          <w:tcPr>
            <w:tcW w:w="718"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p>
        </w:tc>
        <w:tc>
          <w:tcPr>
            <w:tcW w:w="946" w:type="dxa"/>
            <w:shd w:val="clear" w:color="auto" w:fill="FFFFFF" w:themeFill="background1"/>
            <w:vAlign w:val="center"/>
          </w:tcPr>
          <w:p w:rsidR="00252E10" w:rsidRPr="003F164B" w:rsidRDefault="00252E10" w:rsidP="00D4489A">
            <w:pPr>
              <w:spacing w:after="0" w:line="240" w:lineRule="auto"/>
              <w:jc w:val="center"/>
              <w:rPr>
                <w:sz w:val="18"/>
                <w:szCs w:val="18"/>
              </w:rPr>
            </w:pPr>
          </w:p>
        </w:tc>
        <w:tc>
          <w:tcPr>
            <w:tcW w:w="919" w:type="dxa"/>
            <w:shd w:val="clear" w:color="auto" w:fill="FFFFFF" w:themeFill="background1"/>
            <w:vAlign w:val="center"/>
          </w:tcPr>
          <w:p w:rsidR="00252E10" w:rsidRPr="003F164B" w:rsidRDefault="00252E10" w:rsidP="00D4489A">
            <w:pPr>
              <w:spacing w:after="0" w:line="240" w:lineRule="auto"/>
              <w:jc w:val="center"/>
              <w:rPr>
                <w:sz w:val="18"/>
                <w:szCs w:val="18"/>
              </w:rPr>
            </w:pPr>
          </w:p>
        </w:tc>
        <w:tc>
          <w:tcPr>
            <w:tcW w:w="712"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p>
        </w:tc>
      </w:tr>
      <w:tr w:rsidR="00C117E6" w:rsidRPr="003F164B" w:rsidTr="00C117E6">
        <w:trPr>
          <w:trHeight w:hRule="exact" w:val="530"/>
          <w:jc w:val="center"/>
        </w:trPr>
        <w:tc>
          <w:tcPr>
            <w:tcW w:w="1608" w:type="dxa"/>
            <w:vAlign w:val="center"/>
          </w:tcPr>
          <w:p w:rsidR="00252E10" w:rsidRPr="003F164B" w:rsidRDefault="00252E10" w:rsidP="00D4489A">
            <w:pPr>
              <w:spacing w:after="0" w:line="240" w:lineRule="auto"/>
              <w:rPr>
                <w:sz w:val="18"/>
                <w:szCs w:val="18"/>
              </w:rPr>
            </w:pPr>
            <w:r w:rsidRPr="003F164B">
              <w:rPr>
                <w:sz w:val="18"/>
                <w:szCs w:val="18"/>
              </w:rPr>
              <w:t>Électricité</w:t>
            </w:r>
          </w:p>
        </w:tc>
        <w:tc>
          <w:tcPr>
            <w:tcW w:w="948"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47</w:t>
            </w:r>
          </w:p>
        </w:tc>
        <w:tc>
          <w:tcPr>
            <w:tcW w:w="946"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45</w:t>
            </w:r>
          </w:p>
        </w:tc>
        <w:tc>
          <w:tcPr>
            <w:tcW w:w="682"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r w:rsidRPr="003F164B">
              <w:rPr>
                <w:sz w:val="18"/>
                <w:szCs w:val="18"/>
              </w:rPr>
              <w:t>96 %</w:t>
            </w:r>
          </w:p>
        </w:tc>
        <w:tc>
          <w:tcPr>
            <w:tcW w:w="949"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56</w:t>
            </w:r>
          </w:p>
        </w:tc>
        <w:tc>
          <w:tcPr>
            <w:tcW w:w="947"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55</w:t>
            </w:r>
          </w:p>
        </w:tc>
        <w:tc>
          <w:tcPr>
            <w:tcW w:w="678"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r w:rsidRPr="003F164B">
              <w:rPr>
                <w:sz w:val="18"/>
                <w:szCs w:val="18"/>
              </w:rPr>
              <w:t>98 %</w:t>
            </w:r>
          </w:p>
        </w:tc>
        <w:tc>
          <w:tcPr>
            <w:tcW w:w="949"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40</w:t>
            </w:r>
          </w:p>
        </w:tc>
        <w:tc>
          <w:tcPr>
            <w:tcW w:w="945"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39</w:t>
            </w:r>
          </w:p>
        </w:tc>
        <w:tc>
          <w:tcPr>
            <w:tcW w:w="682"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r w:rsidRPr="003F164B">
              <w:rPr>
                <w:sz w:val="18"/>
                <w:szCs w:val="18"/>
              </w:rPr>
              <w:t>98 %</w:t>
            </w:r>
          </w:p>
        </w:tc>
        <w:tc>
          <w:tcPr>
            <w:tcW w:w="920" w:type="dxa"/>
            <w:shd w:val="clear" w:color="auto" w:fill="auto"/>
            <w:vAlign w:val="center"/>
          </w:tcPr>
          <w:p w:rsidR="00252E10" w:rsidRPr="003F164B" w:rsidRDefault="00252E10" w:rsidP="00D4489A">
            <w:pPr>
              <w:spacing w:after="0" w:line="240" w:lineRule="auto"/>
              <w:jc w:val="center"/>
              <w:rPr>
                <w:sz w:val="18"/>
                <w:szCs w:val="18"/>
              </w:rPr>
            </w:pPr>
            <w:r w:rsidRPr="003F164B">
              <w:rPr>
                <w:sz w:val="18"/>
                <w:szCs w:val="18"/>
              </w:rPr>
              <w:t>36</w:t>
            </w:r>
          </w:p>
        </w:tc>
        <w:tc>
          <w:tcPr>
            <w:tcW w:w="939" w:type="dxa"/>
            <w:shd w:val="clear" w:color="auto" w:fill="auto"/>
            <w:vAlign w:val="center"/>
          </w:tcPr>
          <w:p w:rsidR="00252E10" w:rsidRPr="003F164B" w:rsidRDefault="00252E10" w:rsidP="00D4489A">
            <w:pPr>
              <w:spacing w:after="0" w:line="240" w:lineRule="auto"/>
              <w:jc w:val="center"/>
              <w:rPr>
                <w:sz w:val="18"/>
                <w:szCs w:val="18"/>
              </w:rPr>
            </w:pPr>
            <w:r w:rsidRPr="003F164B">
              <w:rPr>
                <w:sz w:val="18"/>
                <w:szCs w:val="18"/>
              </w:rPr>
              <w:t>34</w:t>
            </w:r>
          </w:p>
        </w:tc>
        <w:tc>
          <w:tcPr>
            <w:tcW w:w="718"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r w:rsidRPr="003F164B">
              <w:rPr>
                <w:sz w:val="18"/>
                <w:szCs w:val="18"/>
              </w:rPr>
              <w:t>94 %</w:t>
            </w:r>
          </w:p>
        </w:tc>
        <w:tc>
          <w:tcPr>
            <w:tcW w:w="946" w:type="dxa"/>
            <w:shd w:val="clear" w:color="auto" w:fill="FFFFFF" w:themeFill="background1"/>
            <w:vAlign w:val="center"/>
          </w:tcPr>
          <w:p w:rsidR="00252E10" w:rsidRPr="003F164B" w:rsidRDefault="00252E10" w:rsidP="00D4489A">
            <w:pPr>
              <w:spacing w:after="0" w:line="240" w:lineRule="auto"/>
              <w:jc w:val="center"/>
              <w:rPr>
                <w:sz w:val="18"/>
                <w:szCs w:val="18"/>
              </w:rPr>
            </w:pPr>
          </w:p>
        </w:tc>
        <w:tc>
          <w:tcPr>
            <w:tcW w:w="919" w:type="dxa"/>
            <w:shd w:val="clear" w:color="auto" w:fill="FFFFFF" w:themeFill="background1"/>
            <w:vAlign w:val="center"/>
          </w:tcPr>
          <w:p w:rsidR="00252E10" w:rsidRPr="003F164B" w:rsidRDefault="00252E10" w:rsidP="00D4489A">
            <w:pPr>
              <w:spacing w:after="0" w:line="240" w:lineRule="auto"/>
              <w:jc w:val="center"/>
              <w:rPr>
                <w:sz w:val="18"/>
                <w:szCs w:val="18"/>
              </w:rPr>
            </w:pPr>
          </w:p>
        </w:tc>
        <w:tc>
          <w:tcPr>
            <w:tcW w:w="712"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p>
        </w:tc>
      </w:tr>
      <w:tr w:rsidR="00C117E6" w:rsidRPr="003F164B" w:rsidTr="00C117E6">
        <w:trPr>
          <w:trHeight w:hRule="exact" w:val="552"/>
          <w:jc w:val="center"/>
        </w:trPr>
        <w:tc>
          <w:tcPr>
            <w:tcW w:w="1608" w:type="dxa"/>
            <w:vAlign w:val="center"/>
          </w:tcPr>
          <w:p w:rsidR="00252E10" w:rsidRPr="003F164B" w:rsidRDefault="00252E10" w:rsidP="00D4489A">
            <w:pPr>
              <w:spacing w:after="0" w:line="240" w:lineRule="auto"/>
              <w:rPr>
                <w:sz w:val="18"/>
                <w:szCs w:val="18"/>
              </w:rPr>
            </w:pPr>
            <w:r w:rsidRPr="003F164B">
              <w:rPr>
                <w:sz w:val="18"/>
                <w:szCs w:val="18"/>
              </w:rPr>
              <w:t>Électromécanique</w:t>
            </w:r>
          </w:p>
        </w:tc>
        <w:tc>
          <w:tcPr>
            <w:tcW w:w="948"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36</w:t>
            </w:r>
          </w:p>
        </w:tc>
        <w:tc>
          <w:tcPr>
            <w:tcW w:w="946"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34</w:t>
            </w:r>
          </w:p>
        </w:tc>
        <w:tc>
          <w:tcPr>
            <w:tcW w:w="682"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r w:rsidRPr="003F164B">
              <w:rPr>
                <w:sz w:val="18"/>
                <w:szCs w:val="18"/>
              </w:rPr>
              <w:t>94 %</w:t>
            </w:r>
          </w:p>
        </w:tc>
        <w:tc>
          <w:tcPr>
            <w:tcW w:w="949"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29</w:t>
            </w:r>
          </w:p>
        </w:tc>
        <w:tc>
          <w:tcPr>
            <w:tcW w:w="947"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28</w:t>
            </w:r>
          </w:p>
        </w:tc>
        <w:tc>
          <w:tcPr>
            <w:tcW w:w="678"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r w:rsidRPr="003F164B">
              <w:rPr>
                <w:sz w:val="18"/>
                <w:szCs w:val="18"/>
              </w:rPr>
              <w:t>97 %</w:t>
            </w:r>
          </w:p>
        </w:tc>
        <w:tc>
          <w:tcPr>
            <w:tcW w:w="949"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34</w:t>
            </w:r>
          </w:p>
        </w:tc>
        <w:tc>
          <w:tcPr>
            <w:tcW w:w="945"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33</w:t>
            </w:r>
          </w:p>
        </w:tc>
        <w:tc>
          <w:tcPr>
            <w:tcW w:w="682"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r w:rsidRPr="003F164B">
              <w:rPr>
                <w:sz w:val="18"/>
                <w:szCs w:val="18"/>
              </w:rPr>
              <w:t>97 %</w:t>
            </w:r>
          </w:p>
        </w:tc>
        <w:tc>
          <w:tcPr>
            <w:tcW w:w="920" w:type="dxa"/>
            <w:shd w:val="clear" w:color="auto" w:fill="auto"/>
            <w:vAlign w:val="center"/>
          </w:tcPr>
          <w:p w:rsidR="00252E10" w:rsidRPr="003F164B" w:rsidRDefault="00252E10" w:rsidP="00D4489A">
            <w:pPr>
              <w:spacing w:after="0" w:line="240" w:lineRule="auto"/>
              <w:jc w:val="center"/>
              <w:rPr>
                <w:sz w:val="18"/>
                <w:szCs w:val="18"/>
              </w:rPr>
            </w:pPr>
            <w:r w:rsidRPr="003F164B">
              <w:rPr>
                <w:sz w:val="18"/>
                <w:szCs w:val="18"/>
              </w:rPr>
              <w:t>8</w:t>
            </w:r>
          </w:p>
        </w:tc>
        <w:tc>
          <w:tcPr>
            <w:tcW w:w="939" w:type="dxa"/>
            <w:shd w:val="clear" w:color="auto" w:fill="auto"/>
            <w:vAlign w:val="center"/>
          </w:tcPr>
          <w:p w:rsidR="00252E10" w:rsidRPr="003F164B" w:rsidRDefault="00252E10" w:rsidP="00D4489A">
            <w:pPr>
              <w:spacing w:after="0" w:line="240" w:lineRule="auto"/>
              <w:jc w:val="center"/>
              <w:rPr>
                <w:sz w:val="18"/>
                <w:szCs w:val="18"/>
              </w:rPr>
            </w:pPr>
            <w:r w:rsidRPr="003F164B">
              <w:rPr>
                <w:sz w:val="18"/>
                <w:szCs w:val="18"/>
              </w:rPr>
              <w:t>8</w:t>
            </w:r>
          </w:p>
        </w:tc>
        <w:tc>
          <w:tcPr>
            <w:tcW w:w="718"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r w:rsidRPr="003F164B">
              <w:rPr>
                <w:sz w:val="18"/>
                <w:szCs w:val="18"/>
              </w:rPr>
              <w:t>100 %</w:t>
            </w:r>
          </w:p>
        </w:tc>
        <w:tc>
          <w:tcPr>
            <w:tcW w:w="946" w:type="dxa"/>
            <w:shd w:val="clear" w:color="auto" w:fill="FFFFFF" w:themeFill="background1"/>
            <w:vAlign w:val="center"/>
          </w:tcPr>
          <w:p w:rsidR="00252E10" w:rsidRPr="003F164B" w:rsidRDefault="00252E10" w:rsidP="00D4489A">
            <w:pPr>
              <w:spacing w:after="0" w:line="240" w:lineRule="auto"/>
              <w:jc w:val="center"/>
              <w:rPr>
                <w:sz w:val="18"/>
                <w:szCs w:val="18"/>
              </w:rPr>
            </w:pPr>
          </w:p>
        </w:tc>
        <w:tc>
          <w:tcPr>
            <w:tcW w:w="919" w:type="dxa"/>
            <w:shd w:val="clear" w:color="auto" w:fill="FFFFFF" w:themeFill="background1"/>
            <w:vAlign w:val="center"/>
          </w:tcPr>
          <w:p w:rsidR="00252E10" w:rsidRPr="003F164B" w:rsidRDefault="00252E10" w:rsidP="00D4489A">
            <w:pPr>
              <w:spacing w:after="0" w:line="240" w:lineRule="auto"/>
              <w:jc w:val="center"/>
              <w:rPr>
                <w:sz w:val="18"/>
                <w:szCs w:val="18"/>
              </w:rPr>
            </w:pPr>
          </w:p>
        </w:tc>
        <w:tc>
          <w:tcPr>
            <w:tcW w:w="712"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p>
        </w:tc>
      </w:tr>
      <w:tr w:rsidR="00C117E6" w:rsidRPr="003F164B" w:rsidTr="00C117E6">
        <w:trPr>
          <w:trHeight w:hRule="exact" w:val="777"/>
          <w:jc w:val="center"/>
        </w:trPr>
        <w:tc>
          <w:tcPr>
            <w:tcW w:w="1608" w:type="dxa"/>
            <w:vAlign w:val="center"/>
          </w:tcPr>
          <w:p w:rsidR="00252E10" w:rsidRPr="003F164B" w:rsidRDefault="00252E10" w:rsidP="00D4489A">
            <w:pPr>
              <w:spacing w:after="0" w:line="240" w:lineRule="auto"/>
              <w:rPr>
                <w:sz w:val="18"/>
                <w:szCs w:val="18"/>
              </w:rPr>
            </w:pPr>
            <w:proofErr w:type="spellStart"/>
            <w:r w:rsidRPr="003F164B">
              <w:rPr>
                <w:sz w:val="18"/>
                <w:szCs w:val="18"/>
              </w:rPr>
              <w:t>Fab</w:t>
            </w:r>
            <w:proofErr w:type="spellEnd"/>
            <w:r w:rsidRPr="003F164B">
              <w:rPr>
                <w:sz w:val="18"/>
                <w:szCs w:val="18"/>
              </w:rPr>
              <w:t xml:space="preserve">. </w:t>
            </w:r>
            <w:proofErr w:type="gramStart"/>
            <w:r w:rsidRPr="003F164B">
              <w:rPr>
                <w:sz w:val="18"/>
                <w:szCs w:val="18"/>
              </w:rPr>
              <w:t>de</w:t>
            </w:r>
            <w:proofErr w:type="gramEnd"/>
            <w:r w:rsidRPr="003F164B">
              <w:rPr>
                <w:sz w:val="18"/>
                <w:szCs w:val="18"/>
              </w:rPr>
              <w:t xml:space="preserve"> structures métalliques et métaux ouvrés</w:t>
            </w:r>
          </w:p>
        </w:tc>
        <w:tc>
          <w:tcPr>
            <w:tcW w:w="948"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1</w:t>
            </w:r>
          </w:p>
        </w:tc>
        <w:tc>
          <w:tcPr>
            <w:tcW w:w="946"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1</w:t>
            </w:r>
          </w:p>
        </w:tc>
        <w:tc>
          <w:tcPr>
            <w:tcW w:w="682"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r w:rsidRPr="003F164B">
              <w:rPr>
                <w:sz w:val="18"/>
                <w:szCs w:val="18"/>
              </w:rPr>
              <w:t>100 %</w:t>
            </w:r>
          </w:p>
        </w:tc>
        <w:tc>
          <w:tcPr>
            <w:tcW w:w="949"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3</w:t>
            </w:r>
          </w:p>
        </w:tc>
        <w:tc>
          <w:tcPr>
            <w:tcW w:w="947"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3</w:t>
            </w:r>
          </w:p>
        </w:tc>
        <w:tc>
          <w:tcPr>
            <w:tcW w:w="678"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r w:rsidRPr="003F164B">
              <w:rPr>
                <w:sz w:val="18"/>
                <w:szCs w:val="18"/>
              </w:rPr>
              <w:t>100 %</w:t>
            </w:r>
          </w:p>
        </w:tc>
        <w:tc>
          <w:tcPr>
            <w:tcW w:w="949"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1</w:t>
            </w:r>
          </w:p>
        </w:tc>
        <w:tc>
          <w:tcPr>
            <w:tcW w:w="945"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1</w:t>
            </w:r>
          </w:p>
        </w:tc>
        <w:tc>
          <w:tcPr>
            <w:tcW w:w="682"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p>
        </w:tc>
        <w:tc>
          <w:tcPr>
            <w:tcW w:w="920" w:type="dxa"/>
            <w:shd w:val="clear" w:color="auto" w:fill="auto"/>
            <w:vAlign w:val="center"/>
          </w:tcPr>
          <w:p w:rsidR="00252E10" w:rsidRPr="003F164B" w:rsidRDefault="00252E10" w:rsidP="00D4489A">
            <w:pPr>
              <w:spacing w:after="0" w:line="240" w:lineRule="auto"/>
              <w:jc w:val="center"/>
              <w:rPr>
                <w:sz w:val="18"/>
                <w:szCs w:val="18"/>
              </w:rPr>
            </w:pPr>
          </w:p>
        </w:tc>
        <w:tc>
          <w:tcPr>
            <w:tcW w:w="939" w:type="dxa"/>
            <w:shd w:val="clear" w:color="auto" w:fill="auto"/>
            <w:vAlign w:val="center"/>
          </w:tcPr>
          <w:p w:rsidR="00252E10" w:rsidRPr="003F164B" w:rsidRDefault="00252E10" w:rsidP="00D4489A">
            <w:pPr>
              <w:spacing w:after="0" w:line="240" w:lineRule="auto"/>
              <w:jc w:val="center"/>
              <w:rPr>
                <w:sz w:val="18"/>
                <w:szCs w:val="18"/>
              </w:rPr>
            </w:pPr>
          </w:p>
        </w:tc>
        <w:tc>
          <w:tcPr>
            <w:tcW w:w="718"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p>
        </w:tc>
        <w:tc>
          <w:tcPr>
            <w:tcW w:w="946" w:type="dxa"/>
            <w:shd w:val="clear" w:color="auto" w:fill="FFFFFF" w:themeFill="background1"/>
            <w:vAlign w:val="center"/>
          </w:tcPr>
          <w:p w:rsidR="00252E10" w:rsidRPr="003F164B" w:rsidRDefault="00252E10" w:rsidP="00D4489A">
            <w:pPr>
              <w:spacing w:after="0" w:line="240" w:lineRule="auto"/>
              <w:jc w:val="center"/>
              <w:rPr>
                <w:sz w:val="18"/>
                <w:szCs w:val="18"/>
              </w:rPr>
            </w:pPr>
          </w:p>
        </w:tc>
        <w:tc>
          <w:tcPr>
            <w:tcW w:w="919" w:type="dxa"/>
            <w:shd w:val="clear" w:color="auto" w:fill="FFFFFF" w:themeFill="background1"/>
            <w:vAlign w:val="center"/>
          </w:tcPr>
          <w:p w:rsidR="00252E10" w:rsidRPr="003F164B" w:rsidRDefault="00252E10" w:rsidP="00D4489A">
            <w:pPr>
              <w:spacing w:after="0" w:line="240" w:lineRule="auto"/>
              <w:jc w:val="center"/>
              <w:rPr>
                <w:sz w:val="18"/>
                <w:szCs w:val="18"/>
              </w:rPr>
            </w:pPr>
          </w:p>
        </w:tc>
        <w:tc>
          <w:tcPr>
            <w:tcW w:w="712"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p>
        </w:tc>
      </w:tr>
      <w:tr w:rsidR="00C117E6" w:rsidRPr="003F164B" w:rsidTr="00C117E6">
        <w:trPr>
          <w:trHeight w:hRule="exact" w:val="552"/>
          <w:jc w:val="center"/>
        </w:trPr>
        <w:tc>
          <w:tcPr>
            <w:tcW w:w="1608" w:type="dxa"/>
            <w:vAlign w:val="center"/>
          </w:tcPr>
          <w:p w:rsidR="00252E10" w:rsidRPr="003F164B" w:rsidRDefault="00252E10" w:rsidP="00D4489A">
            <w:pPr>
              <w:spacing w:after="0" w:line="240" w:lineRule="auto"/>
              <w:rPr>
                <w:sz w:val="18"/>
                <w:szCs w:val="18"/>
              </w:rPr>
            </w:pPr>
            <w:r w:rsidRPr="003F164B">
              <w:rPr>
                <w:sz w:val="18"/>
                <w:szCs w:val="18"/>
              </w:rPr>
              <w:t>Mécanique automobile</w:t>
            </w:r>
          </w:p>
        </w:tc>
        <w:tc>
          <w:tcPr>
            <w:tcW w:w="948"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20</w:t>
            </w:r>
          </w:p>
        </w:tc>
        <w:tc>
          <w:tcPr>
            <w:tcW w:w="946"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16</w:t>
            </w:r>
          </w:p>
        </w:tc>
        <w:tc>
          <w:tcPr>
            <w:tcW w:w="682"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r w:rsidRPr="003F164B">
              <w:rPr>
                <w:sz w:val="18"/>
                <w:szCs w:val="18"/>
              </w:rPr>
              <w:t>80 %</w:t>
            </w:r>
          </w:p>
        </w:tc>
        <w:tc>
          <w:tcPr>
            <w:tcW w:w="949"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21</w:t>
            </w:r>
          </w:p>
        </w:tc>
        <w:tc>
          <w:tcPr>
            <w:tcW w:w="947"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17</w:t>
            </w:r>
          </w:p>
        </w:tc>
        <w:tc>
          <w:tcPr>
            <w:tcW w:w="678"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r w:rsidRPr="003F164B">
              <w:rPr>
                <w:sz w:val="18"/>
                <w:szCs w:val="18"/>
              </w:rPr>
              <w:t>81 %</w:t>
            </w:r>
          </w:p>
        </w:tc>
        <w:tc>
          <w:tcPr>
            <w:tcW w:w="949"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13</w:t>
            </w:r>
          </w:p>
        </w:tc>
        <w:tc>
          <w:tcPr>
            <w:tcW w:w="945"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11</w:t>
            </w:r>
          </w:p>
        </w:tc>
        <w:tc>
          <w:tcPr>
            <w:tcW w:w="682"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r w:rsidRPr="003F164B">
              <w:rPr>
                <w:sz w:val="18"/>
                <w:szCs w:val="18"/>
              </w:rPr>
              <w:t>85 %</w:t>
            </w:r>
          </w:p>
        </w:tc>
        <w:tc>
          <w:tcPr>
            <w:tcW w:w="920" w:type="dxa"/>
            <w:shd w:val="clear" w:color="auto" w:fill="auto"/>
            <w:vAlign w:val="center"/>
          </w:tcPr>
          <w:p w:rsidR="00252E10" w:rsidRPr="003F164B" w:rsidRDefault="00252E10" w:rsidP="00D4489A">
            <w:pPr>
              <w:spacing w:after="0" w:line="240" w:lineRule="auto"/>
              <w:jc w:val="center"/>
              <w:rPr>
                <w:sz w:val="18"/>
                <w:szCs w:val="18"/>
              </w:rPr>
            </w:pPr>
            <w:r w:rsidRPr="003F164B">
              <w:rPr>
                <w:sz w:val="18"/>
                <w:szCs w:val="18"/>
              </w:rPr>
              <w:t>27</w:t>
            </w:r>
          </w:p>
        </w:tc>
        <w:tc>
          <w:tcPr>
            <w:tcW w:w="939" w:type="dxa"/>
            <w:shd w:val="clear" w:color="auto" w:fill="auto"/>
            <w:vAlign w:val="center"/>
          </w:tcPr>
          <w:p w:rsidR="00252E10" w:rsidRPr="003F164B" w:rsidRDefault="00252E10" w:rsidP="00D4489A">
            <w:pPr>
              <w:spacing w:after="0" w:line="240" w:lineRule="auto"/>
              <w:jc w:val="center"/>
              <w:rPr>
                <w:sz w:val="18"/>
                <w:szCs w:val="18"/>
              </w:rPr>
            </w:pPr>
            <w:r w:rsidRPr="003F164B">
              <w:rPr>
                <w:sz w:val="18"/>
                <w:szCs w:val="18"/>
              </w:rPr>
              <w:t>21</w:t>
            </w:r>
          </w:p>
        </w:tc>
        <w:tc>
          <w:tcPr>
            <w:tcW w:w="718"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r w:rsidRPr="003F164B">
              <w:rPr>
                <w:sz w:val="18"/>
                <w:szCs w:val="18"/>
              </w:rPr>
              <w:t>77 %</w:t>
            </w:r>
          </w:p>
        </w:tc>
        <w:tc>
          <w:tcPr>
            <w:tcW w:w="946" w:type="dxa"/>
            <w:shd w:val="clear" w:color="auto" w:fill="FFFFFF" w:themeFill="background1"/>
            <w:vAlign w:val="center"/>
          </w:tcPr>
          <w:p w:rsidR="00252E10" w:rsidRPr="003F164B" w:rsidRDefault="00252E10" w:rsidP="00D4489A">
            <w:pPr>
              <w:spacing w:after="0" w:line="240" w:lineRule="auto"/>
              <w:jc w:val="center"/>
              <w:rPr>
                <w:sz w:val="18"/>
                <w:szCs w:val="18"/>
              </w:rPr>
            </w:pPr>
          </w:p>
        </w:tc>
        <w:tc>
          <w:tcPr>
            <w:tcW w:w="919" w:type="dxa"/>
            <w:shd w:val="clear" w:color="auto" w:fill="FFFFFF" w:themeFill="background1"/>
            <w:vAlign w:val="center"/>
          </w:tcPr>
          <w:p w:rsidR="00252E10" w:rsidRPr="003F164B" w:rsidRDefault="00252E10" w:rsidP="00D4489A">
            <w:pPr>
              <w:spacing w:after="0" w:line="240" w:lineRule="auto"/>
              <w:jc w:val="center"/>
              <w:rPr>
                <w:sz w:val="18"/>
                <w:szCs w:val="18"/>
              </w:rPr>
            </w:pPr>
          </w:p>
        </w:tc>
        <w:tc>
          <w:tcPr>
            <w:tcW w:w="712"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p>
        </w:tc>
      </w:tr>
      <w:tr w:rsidR="00C117E6" w:rsidRPr="003F164B" w:rsidTr="00C117E6">
        <w:trPr>
          <w:trHeight w:hRule="exact" w:val="552"/>
          <w:jc w:val="center"/>
        </w:trPr>
        <w:tc>
          <w:tcPr>
            <w:tcW w:w="1608" w:type="dxa"/>
            <w:vAlign w:val="center"/>
          </w:tcPr>
          <w:p w:rsidR="00252E10" w:rsidRPr="003F164B" w:rsidRDefault="00252E10" w:rsidP="00D4489A">
            <w:pPr>
              <w:spacing w:after="0" w:line="240" w:lineRule="auto"/>
              <w:rPr>
                <w:sz w:val="18"/>
                <w:szCs w:val="18"/>
              </w:rPr>
            </w:pPr>
            <w:r w:rsidRPr="003F164B">
              <w:rPr>
                <w:sz w:val="18"/>
                <w:szCs w:val="18"/>
              </w:rPr>
              <w:t>Commandes industrielles</w:t>
            </w:r>
          </w:p>
        </w:tc>
        <w:tc>
          <w:tcPr>
            <w:tcW w:w="948" w:type="dxa"/>
            <w:shd w:val="clear" w:color="auto" w:fill="FFFFFF" w:themeFill="background1"/>
            <w:vAlign w:val="center"/>
          </w:tcPr>
          <w:p w:rsidR="00252E10" w:rsidRPr="003F164B" w:rsidRDefault="00252E10" w:rsidP="00D4489A">
            <w:pPr>
              <w:spacing w:after="0" w:line="240" w:lineRule="auto"/>
              <w:jc w:val="center"/>
              <w:rPr>
                <w:sz w:val="18"/>
                <w:szCs w:val="18"/>
                <w:highlight w:val="darkGray"/>
              </w:rPr>
            </w:pPr>
            <w:r w:rsidRPr="003F164B">
              <w:rPr>
                <w:sz w:val="18"/>
                <w:szCs w:val="18"/>
                <w:highlight w:val="darkGray"/>
              </w:rPr>
              <w:t>-</w:t>
            </w:r>
          </w:p>
        </w:tc>
        <w:tc>
          <w:tcPr>
            <w:tcW w:w="946" w:type="dxa"/>
            <w:shd w:val="clear" w:color="auto" w:fill="FFFFFF" w:themeFill="background1"/>
            <w:vAlign w:val="center"/>
          </w:tcPr>
          <w:p w:rsidR="00252E10" w:rsidRPr="003F164B" w:rsidRDefault="00252E10" w:rsidP="00D4489A">
            <w:pPr>
              <w:spacing w:after="0" w:line="240" w:lineRule="auto"/>
              <w:jc w:val="center"/>
              <w:rPr>
                <w:sz w:val="18"/>
                <w:szCs w:val="18"/>
                <w:highlight w:val="darkGray"/>
              </w:rPr>
            </w:pPr>
            <w:r w:rsidRPr="003F164B">
              <w:rPr>
                <w:sz w:val="18"/>
                <w:szCs w:val="18"/>
                <w:highlight w:val="darkGray"/>
              </w:rPr>
              <w:t>-</w:t>
            </w:r>
          </w:p>
        </w:tc>
        <w:tc>
          <w:tcPr>
            <w:tcW w:w="682" w:type="dxa"/>
            <w:shd w:val="clear" w:color="auto" w:fill="DBE5F1" w:themeFill="accent1" w:themeFillTint="33"/>
            <w:vAlign w:val="center"/>
          </w:tcPr>
          <w:p w:rsidR="00252E10" w:rsidRPr="003F164B" w:rsidRDefault="00252E10" w:rsidP="00D4489A">
            <w:pPr>
              <w:spacing w:after="0" w:line="240" w:lineRule="auto"/>
              <w:jc w:val="center"/>
              <w:rPr>
                <w:sz w:val="18"/>
                <w:szCs w:val="18"/>
                <w:highlight w:val="darkGray"/>
              </w:rPr>
            </w:pPr>
            <w:r w:rsidRPr="003F164B">
              <w:rPr>
                <w:sz w:val="18"/>
                <w:szCs w:val="18"/>
                <w:highlight w:val="darkGray"/>
              </w:rPr>
              <w:t>-</w:t>
            </w:r>
          </w:p>
        </w:tc>
        <w:tc>
          <w:tcPr>
            <w:tcW w:w="949" w:type="dxa"/>
            <w:shd w:val="clear" w:color="auto" w:fill="FFFFFF" w:themeFill="background1"/>
            <w:vAlign w:val="center"/>
          </w:tcPr>
          <w:p w:rsidR="00252E10" w:rsidRPr="003F164B" w:rsidRDefault="00252E10" w:rsidP="00D4489A">
            <w:pPr>
              <w:spacing w:after="0" w:line="240" w:lineRule="auto"/>
              <w:jc w:val="center"/>
              <w:rPr>
                <w:sz w:val="18"/>
                <w:szCs w:val="18"/>
                <w:highlight w:val="darkGray"/>
              </w:rPr>
            </w:pPr>
          </w:p>
        </w:tc>
        <w:tc>
          <w:tcPr>
            <w:tcW w:w="947" w:type="dxa"/>
            <w:shd w:val="clear" w:color="auto" w:fill="FFFFFF" w:themeFill="background1"/>
            <w:vAlign w:val="center"/>
          </w:tcPr>
          <w:p w:rsidR="00252E10" w:rsidRPr="003F164B" w:rsidRDefault="00252E10" w:rsidP="00D4489A">
            <w:pPr>
              <w:spacing w:after="0" w:line="240" w:lineRule="auto"/>
              <w:jc w:val="center"/>
              <w:rPr>
                <w:sz w:val="18"/>
                <w:szCs w:val="18"/>
                <w:highlight w:val="darkGray"/>
              </w:rPr>
            </w:pPr>
          </w:p>
        </w:tc>
        <w:tc>
          <w:tcPr>
            <w:tcW w:w="678" w:type="dxa"/>
            <w:shd w:val="clear" w:color="auto" w:fill="DBE5F1" w:themeFill="accent1" w:themeFillTint="33"/>
            <w:vAlign w:val="center"/>
          </w:tcPr>
          <w:p w:rsidR="00252E10" w:rsidRPr="003F164B" w:rsidRDefault="00252E10" w:rsidP="00D4489A">
            <w:pPr>
              <w:spacing w:after="0" w:line="240" w:lineRule="auto"/>
              <w:jc w:val="center"/>
              <w:rPr>
                <w:sz w:val="18"/>
                <w:szCs w:val="18"/>
                <w:highlight w:val="darkGray"/>
              </w:rPr>
            </w:pPr>
          </w:p>
        </w:tc>
        <w:tc>
          <w:tcPr>
            <w:tcW w:w="949" w:type="dxa"/>
            <w:shd w:val="clear" w:color="auto" w:fill="FFFFFF" w:themeFill="background1"/>
            <w:vAlign w:val="center"/>
          </w:tcPr>
          <w:p w:rsidR="00252E10" w:rsidRPr="003F164B" w:rsidRDefault="00252E10" w:rsidP="00D4489A">
            <w:pPr>
              <w:spacing w:after="0" w:line="240" w:lineRule="auto"/>
              <w:jc w:val="center"/>
              <w:rPr>
                <w:sz w:val="18"/>
                <w:szCs w:val="18"/>
                <w:highlight w:val="darkGray"/>
              </w:rPr>
            </w:pPr>
          </w:p>
        </w:tc>
        <w:tc>
          <w:tcPr>
            <w:tcW w:w="945" w:type="dxa"/>
            <w:shd w:val="clear" w:color="auto" w:fill="FFFFFF" w:themeFill="background1"/>
            <w:vAlign w:val="center"/>
          </w:tcPr>
          <w:p w:rsidR="00252E10" w:rsidRPr="003F164B" w:rsidRDefault="00252E10" w:rsidP="00D4489A">
            <w:pPr>
              <w:spacing w:after="0" w:line="240" w:lineRule="auto"/>
              <w:jc w:val="center"/>
              <w:rPr>
                <w:sz w:val="18"/>
                <w:szCs w:val="18"/>
                <w:highlight w:val="darkGray"/>
              </w:rPr>
            </w:pPr>
          </w:p>
        </w:tc>
        <w:tc>
          <w:tcPr>
            <w:tcW w:w="682" w:type="dxa"/>
            <w:shd w:val="clear" w:color="auto" w:fill="DBE5F1" w:themeFill="accent1" w:themeFillTint="33"/>
            <w:vAlign w:val="center"/>
          </w:tcPr>
          <w:p w:rsidR="00252E10" w:rsidRPr="003F164B" w:rsidRDefault="00252E10" w:rsidP="00D4489A">
            <w:pPr>
              <w:spacing w:after="0" w:line="240" w:lineRule="auto"/>
              <w:jc w:val="center"/>
              <w:rPr>
                <w:sz w:val="18"/>
                <w:szCs w:val="18"/>
                <w:highlight w:val="darkGray"/>
              </w:rPr>
            </w:pPr>
          </w:p>
        </w:tc>
        <w:tc>
          <w:tcPr>
            <w:tcW w:w="920" w:type="dxa"/>
            <w:shd w:val="clear" w:color="auto" w:fill="auto"/>
            <w:vAlign w:val="center"/>
          </w:tcPr>
          <w:p w:rsidR="00252E10" w:rsidRPr="003F164B" w:rsidRDefault="00252E10" w:rsidP="00D4489A">
            <w:pPr>
              <w:spacing w:after="0" w:line="240" w:lineRule="auto"/>
              <w:jc w:val="center"/>
              <w:rPr>
                <w:sz w:val="18"/>
                <w:szCs w:val="18"/>
                <w:highlight w:val="darkGray"/>
              </w:rPr>
            </w:pPr>
          </w:p>
        </w:tc>
        <w:tc>
          <w:tcPr>
            <w:tcW w:w="939" w:type="dxa"/>
            <w:shd w:val="clear" w:color="auto" w:fill="auto"/>
            <w:vAlign w:val="center"/>
          </w:tcPr>
          <w:p w:rsidR="00252E10" w:rsidRPr="003F164B" w:rsidRDefault="00252E10" w:rsidP="00D4489A">
            <w:pPr>
              <w:spacing w:after="0" w:line="240" w:lineRule="auto"/>
              <w:jc w:val="center"/>
              <w:rPr>
                <w:sz w:val="18"/>
                <w:szCs w:val="18"/>
                <w:highlight w:val="darkGray"/>
              </w:rPr>
            </w:pPr>
          </w:p>
        </w:tc>
        <w:tc>
          <w:tcPr>
            <w:tcW w:w="718" w:type="dxa"/>
            <w:shd w:val="clear" w:color="auto" w:fill="DBE5F1" w:themeFill="accent1" w:themeFillTint="33"/>
            <w:vAlign w:val="center"/>
          </w:tcPr>
          <w:p w:rsidR="00252E10" w:rsidRPr="003F164B" w:rsidRDefault="00252E10" w:rsidP="00D4489A">
            <w:pPr>
              <w:spacing w:after="0" w:line="240" w:lineRule="auto"/>
              <w:jc w:val="center"/>
              <w:rPr>
                <w:sz w:val="18"/>
                <w:szCs w:val="18"/>
                <w:highlight w:val="darkGray"/>
              </w:rPr>
            </w:pPr>
          </w:p>
        </w:tc>
        <w:tc>
          <w:tcPr>
            <w:tcW w:w="946" w:type="dxa"/>
            <w:shd w:val="clear" w:color="auto" w:fill="FFFFFF" w:themeFill="background1"/>
            <w:vAlign w:val="center"/>
          </w:tcPr>
          <w:p w:rsidR="00252E10" w:rsidRPr="003F164B" w:rsidRDefault="00252E10" w:rsidP="00D4489A">
            <w:pPr>
              <w:spacing w:after="0" w:line="240" w:lineRule="auto"/>
              <w:jc w:val="center"/>
              <w:rPr>
                <w:sz w:val="18"/>
                <w:szCs w:val="18"/>
                <w:highlight w:val="darkGray"/>
              </w:rPr>
            </w:pPr>
          </w:p>
        </w:tc>
        <w:tc>
          <w:tcPr>
            <w:tcW w:w="919" w:type="dxa"/>
            <w:shd w:val="clear" w:color="auto" w:fill="FFFFFF" w:themeFill="background1"/>
            <w:vAlign w:val="center"/>
          </w:tcPr>
          <w:p w:rsidR="00252E10" w:rsidRPr="003F164B" w:rsidRDefault="00252E10" w:rsidP="00D4489A">
            <w:pPr>
              <w:spacing w:after="0" w:line="240" w:lineRule="auto"/>
              <w:jc w:val="center"/>
              <w:rPr>
                <w:sz w:val="18"/>
                <w:szCs w:val="18"/>
                <w:highlight w:val="darkGray"/>
              </w:rPr>
            </w:pPr>
          </w:p>
        </w:tc>
        <w:tc>
          <w:tcPr>
            <w:tcW w:w="712" w:type="dxa"/>
            <w:shd w:val="clear" w:color="auto" w:fill="DBE5F1" w:themeFill="accent1" w:themeFillTint="33"/>
            <w:vAlign w:val="center"/>
          </w:tcPr>
          <w:p w:rsidR="00252E10" w:rsidRPr="003F164B" w:rsidRDefault="00252E10" w:rsidP="00D4489A">
            <w:pPr>
              <w:spacing w:after="0" w:line="240" w:lineRule="auto"/>
              <w:jc w:val="center"/>
              <w:rPr>
                <w:sz w:val="18"/>
                <w:szCs w:val="18"/>
                <w:highlight w:val="darkGray"/>
              </w:rPr>
            </w:pPr>
          </w:p>
        </w:tc>
      </w:tr>
      <w:tr w:rsidR="00C117E6" w:rsidRPr="003F164B" w:rsidTr="00C117E6">
        <w:trPr>
          <w:trHeight w:hRule="exact" w:val="878"/>
          <w:jc w:val="center"/>
        </w:trPr>
        <w:tc>
          <w:tcPr>
            <w:tcW w:w="1608" w:type="dxa"/>
            <w:vAlign w:val="center"/>
          </w:tcPr>
          <w:p w:rsidR="00252E10" w:rsidRPr="003F164B" w:rsidRDefault="00252E10" w:rsidP="00D4489A">
            <w:pPr>
              <w:spacing w:after="0" w:line="240" w:lineRule="auto"/>
              <w:rPr>
                <w:sz w:val="18"/>
                <w:szCs w:val="18"/>
              </w:rPr>
            </w:pPr>
            <w:r w:rsidRPr="003F164B">
              <w:rPr>
                <w:sz w:val="18"/>
                <w:szCs w:val="18"/>
              </w:rPr>
              <w:t>Mécanique industrielle de construction et d’entretien</w:t>
            </w:r>
          </w:p>
        </w:tc>
        <w:tc>
          <w:tcPr>
            <w:tcW w:w="948"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14</w:t>
            </w:r>
          </w:p>
        </w:tc>
        <w:tc>
          <w:tcPr>
            <w:tcW w:w="946"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11</w:t>
            </w:r>
          </w:p>
        </w:tc>
        <w:tc>
          <w:tcPr>
            <w:tcW w:w="682"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r w:rsidRPr="003F164B">
              <w:rPr>
                <w:sz w:val="18"/>
                <w:szCs w:val="18"/>
              </w:rPr>
              <w:t>79 %</w:t>
            </w:r>
          </w:p>
        </w:tc>
        <w:tc>
          <w:tcPr>
            <w:tcW w:w="949"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17</w:t>
            </w:r>
          </w:p>
        </w:tc>
        <w:tc>
          <w:tcPr>
            <w:tcW w:w="947"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15</w:t>
            </w:r>
          </w:p>
        </w:tc>
        <w:tc>
          <w:tcPr>
            <w:tcW w:w="678"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r w:rsidRPr="003F164B">
              <w:rPr>
                <w:sz w:val="18"/>
                <w:szCs w:val="18"/>
              </w:rPr>
              <w:t>88 %</w:t>
            </w:r>
          </w:p>
        </w:tc>
        <w:tc>
          <w:tcPr>
            <w:tcW w:w="949"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17</w:t>
            </w:r>
          </w:p>
        </w:tc>
        <w:tc>
          <w:tcPr>
            <w:tcW w:w="945"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14</w:t>
            </w:r>
          </w:p>
        </w:tc>
        <w:tc>
          <w:tcPr>
            <w:tcW w:w="682"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r w:rsidRPr="003F164B">
              <w:rPr>
                <w:sz w:val="18"/>
                <w:szCs w:val="18"/>
              </w:rPr>
              <w:t>82 %</w:t>
            </w:r>
          </w:p>
        </w:tc>
        <w:tc>
          <w:tcPr>
            <w:tcW w:w="920" w:type="dxa"/>
            <w:shd w:val="clear" w:color="auto" w:fill="auto"/>
            <w:vAlign w:val="center"/>
          </w:tcPr>
          <w:p w:rsidR="00252E10" w:rsidRPr="003F164B" w:rsidRDefault="00252E10" w:rsidP="00D4489A">
            <w:pPr>
              <w:spacing w:after="0" w:line="240" w:lineRule="auto"/>
              <w:jc w:val="center"/>
              <w:rPr>
                <w:sz w:val="18"/>
                <w:szCs w:val="18"/>
              </w:rPr>
            </w:pPr>
            <w:r w:rsidRPr="003F164B">
              <w:rPr>
                <w:sz w:val="18"/>
                <w:szCs w:val="18"/>
              </w:rPr>
              <w:t>13</w:t>
            </w:r>
          </w:p>
        </w:tc>
        <w:tc>
          <w:tcPr>
            <w:tcW w:w="939" w:type="dxa"/>
            <w:shd w:val="clear" w:color="auto" w:fill="auto"/>
            <w:vAlign w:val="center"/>
          </w:tcPr>
          <w:p w:rsidR="00252E10" w:rsidRPr="003F164B" w:rsidRDefault="00252E10" w:rsidP="00D4489A">
            <w:pPr>
              <w:spacing w:after="0" w:line="240" w:lineRule="auto"/>
              <w:jc w:val="center"/>
              <w:rPr>
                <w:sz w:val="18"/>
                <w:szCs w:val="18"/>
              </w:rPr>
            </w:pPr>
            <w:r w:rsidRPr="003F164B">
              <w:rPr>
                <w:sz w:val="18"/>
                <w:szCs w:val="18"/>
              </w:rPr>
              <w:t>13</w:t>
            </w:r>
          </w:p>
        </w:tc>
        <w:tc>
          <w:tcPr>
            <w:tcW w:w="718"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r w:rsidRPr="003F164B">
              <w:rPr>
                <w:sz w:val="18"/>
                <w:szCs w:val="18"/>
              </w:rPr>
              <w:t>100 %</w:t>
            </w:r>
          </w:p>
        </w:tc>
        <w:tc>
          <w:tcPr>
            <w:tcW w:w="946" w:type="dxa"/>
            <w:shd w:val="clear" w:color="auto" w:fill="FFFFFF" w:themeFill="background1"/>
            <w:vAlign w:val="center"/>
          </w:tcPr>
          <w:p w:rsidR="00252E10" w:rsidRPr="003F164B" w:rsidRDefault="00252E10" w:rsidP="00D4489A">
            <w:pPr>
              <w:spacing w:after="0" w:line="240" w:lineRule="auto"/>
              <w:jc w:val="center"/>
              <w:rPr>
                <w:sz w:val="18"/>
                <w:szCs w:val="18"/>
              </w:rPr>
            </w:pPr>
          </w:p>
        </w:tc>
        <w:tc>
          <w:tcPr>
            <w:tcW w:w="919" w:type="dxa"/>
            <w:shd w:val="clear" w:color="auto" w:fill="FFFFFF" w:themeFill="background1"/>
            <w:vAlign w:val="center"/>
          </w:tcPr>
          <w:p w:rsidR="00252E10" w:rsidRPr="003F164B" w:rsidRDefault="00252E10" w:rsidP="00D4489A">
            <w:pPr>
              <w:spacing w:after="0" w:line="240" w:lineRule="auto"/>
              <w:jc w:val="center"/>
              <w:rPr>
                <w:sz w:val="18"/>
                <w:szCs w:val="18"/>
              </w:rPr>
            </w:pPr>
          </w:p>
        </w:tc>
        <w:tc>
          <w:tcPr>
            <w:tcW w:w="712"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p>
        </w:tc>
      </w:tr>
      <w:tr w:rsidR="00C117E6" w:rsidRPr="003F164B" w:rsidTr="00C117E6">
        <w:trPr>
          <w:trHeight w:hRule="exact" w:val="516"/>
          <w:jc w:val="center"/>
        </w:trPr>
        <w:tc>
          <w:tcPr>
            <w:tcW w:w="1608" w:type="dxa"/>
            <w:vAlign w:val="center"/>
          </w:tcPr>
          <w:p w:rsidR="00252E10" w:rsidRPr="003F164B" w:rsidRDefault="00252E10" w:rsidP="00D4489A">
            <w:pPr>
              <w:spacing w:after="0" w:line="240" w:lineRule="auto"/>
              <w:rPr>
                <w:sz w:val="18"/>
                <w:szCs w:val="18"/>
              </w:rPr>
            </w:pPr>
            <w:r w:rsidRPr="003F164B">
              <w:rPr>
                <w:sz w:val="18"/>
                <w:szCs w:val="18"/>
              </w:rPr>
              <w:t>Soudage-montage</w:t>
            </w:r>
          </w:p>
        </w:tc>
        <w:tc>
          <w:tcPr>
            <w:tcW w:w="948"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30</w:t>
            </w:r>
          </w:p>
        </w:tc>
        <w:tc>
          <w:tcPr>
            <w:tcW w:w="946"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30</w:t>
            </w:r>
          </w:p>
        </w:tc>
        <w:tc>
          <w:tcPr>
            <w:tcW w:w="682"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r w:rsidRPr="003F164B">
              <w:rPr>
                <w:sz w:val="18"/>
                <w:szCs w:val="18"/>
              </w:rPr>
              <w:t>100 %</w:t>
            </w:r>
          </w:p>
        </w:tc>
        <w:tc>
          <w:tcPr>
            <w:tcW w:w="949"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35</w:t>
            </w:r>
          </w:p>
        </w:tc>
        <w:tc>
          <w:tcPr>
            <w:tcW w:w="947"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32</w:t>
            </w:r>
          </w:p>
        </w:tc>
        <w:tc>
          <w:tcPr>
            <w:tcW w:w="678"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r w:rsidRPr="003F164B">
              <w:rPr>
                <w:sz w:val="18"/>
                <w:szCs w:val="18"/>
              </w:rPr>
              <w:t>91 %</w:t>
            </w:r>
          </w:p>
        </w:tc>
        <w:tc>
          <w:tcPr>
            <w:tcW w:w="949"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21</w:t>
            </w:r>
          </w:p>
        </w:tc>
        <w:tc>
          <w:tcPr>
            <w:tcW w:w="945"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21</w:t>
            </w:r>
          </w:p>
        </w:tc>
        <w:tc>
          <w:tcPr>
            <w:tcW w:w="682"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r w:rsidRPr="003F164B">
              <w:rPr>
                <w:sz w:val="18"/>
                <w:szCs w:val="18"/>
              </w:rPr>
              <w:t>100 %</w:t>
            </w:r>
          </w:p>
        </w:tc>
        <w:tc>
          <w:tcPr>
            <w:tcW w:w="920" w:type="dxa"/>
            <w:shd w:val="clear" w:color="auto" w:fill="auto"/>
            <w:vAlign w:val="center"/>
          </w:tcPr>
          <w:p w:rsidR="00252E10" w:rsidRPr="003F164B" w:rsidRDefault="00252E10" w:rsidP="00D4489A">
            <w:pPr>
              <w:spacing w:after="0" w:line="240" w:lineRule="auto"/>
              <w:jc w:val="center"/>
              <w:rPr>
                <w:sz w:val="18"/>
                <w:szCs w:val="18"/>
              </w:rPr>
            </w:pPr>
            <w:r w:rsidRPr="003F164B">
              <w:rPr>
                <w:sz w:val="18"/>
                <w:szCs w:val="18"/>
              </w:rPr>
              <w:t>33</w:t>
            </w:r>
          </w:p>
        </w:tc>
        <w:tc>
          <w:tcPr>
            <w:tcW w:w="939" w:type="dxa"/>
            <w:shd w:val="clear" w:color="auto" w:fill="auto"/>
            <w:vAlign w:val="center"/>
          </w:tcPr>
          <w:p w:rsidR="00252E10" w:rsidRPr="003F164B" w:rsidRDefault="00252E10" w:rsidP="00D4489A">
            <w:pPr>
              <w:spacing w:after="0" w:line="240" w:lineRule="auto"/>
              <w:jc w:val="center"/>
              <w:rPr>
                <w:sz w:val="18"/>
                <w:szCs w:val="18"/>
              </w:rPr>
            </w:pPr>
            <w:r w:rsidRPr="003F164B">
              <w:rPr>
                <w:sz w:val="18"/>
                <w:szCs w:val="18"/>
              </w:rPr>
              <w:t>33</w:t>
            </w:r>
          </w:p>
        </w:tc>
        <w:tc>
          <w:tcPr>
            <w:tcW w:w="718"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r w:rsidRPr="003F164B">
              <w:rPr>
                <w:sz w:val="18"/>
                <w:szCs w:val="18"/>
              </w:rPr>
              <w:t>100 %</w:t>
            </w:r>
          </w:p>
        </w:tc>
        <w:tc>
          <w:tcPr>
            <w:tcW w:w="946" w:type="dxa"/>
            <w:shd w:val="clear" w:color="auto" w:fill="FFFFFF" w:themeFill="background1"/>
            <w:vAlign w:val="center"/>
          </w:tcPr>
          <w:p w:rsidR="00252E10" w:rsidRPr="003F164B" w:rsidRDefault="00252E10" w:rsidP="00D4489A">
            <w:pPr>
              <w:spacing w:after="0" w:line="240" w:lineRule="auto"/>
              <w:jc w:val="center"/>
              <w:rPr>
                <w:sz w:val="18"/>
                <w:szCs w:val="18"/>
              </w:rPr>
            </w:pPr>
          </w:p>
        </w:tc>
        <w:tc>
          <w:tcPr>
            <w:tcW w:w="919" w:type="dxa"/>
            <w:shd w:val="clear" w:color="auto" w:fill="FFFFFF" w:themeFill="background1"/>
            <w:vAlign w:val="center"/>
          </w:tcPr>
          <w:p w:rsidR="00252E10" w:rsidRPr="003F164B" w:rsidRDefault="00252E10" w:rsidP="00D4489A">
            <w:pPr>
              <w:spacing w:after="0" w:line="240" w:lineRule="auto"/>
              <w:jc w:val="center"/>
              <w:rPr>
                <w:sz w:val="18"/>
                <w:szCs w:val="18"/>
              </w:rPr>
            </w:pPr>
          </w:p>
        </w:tc>
        <w:tc>
          <w:tcPr>
            <w:tcW w:w="712"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p>
        </w:tc>
      </w:tr>
      <w:tr w:rsidR="00C117E6" w:rsidRPr="003F164B" w:rsidTr="00C117E6">
        <w:trPr>
          <w:trHeight w:hRule="exact" w:val="552"/>
          <w:jc w:val="center"/>
        </w:trPr>
        <w:tc>
          <w:tcPr>
            <w:tcW w:w="1608" w:type="dxa"/>
            <w:vAlign w:val="center"/>
          </w:tcPr>
          <w:p w:rsidR="00252E10" w:rsidRPr="003F164B" w:rsidRDefault="00252E10" w:rsidP="00D4489A">
            <w:pPr>
              <w:spacing w:after="0" w:line="240" w:lineRule="auto"/>
              <w:rPr>
                <w:sz w:val="18"/>
                <w:szCs w:val="18"/>
              </w:rPr>
            </w:pPr>
            <w:r w:rsidRPr="003F164B">
              <w:rPr>
                <w:sz w:val="18"/>
                <w:szCs w:val="18"/>
              </w:rPr>
              <w:t>Techniques d’usinage</w:t>
            </w:r>
          </w:p>
        </w:tc>
        <w:tc>
          <w:tcPr>
            <w:tcW w:w="948"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10</w:t>
            </w:r>
          </w:p>
        </w:tc>
        <w:tc>
          <w:tcPr>
            <w:tcW w:w="946"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9</w:t>
            </w:r>
          </w:p>
        </w:tc>
        <w:tc>
          <w:tcPr>
            <w:tcW w:w="682"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r w:rsidRPr="003F164B">
              <w:rPr>
                <w:sz w:val="18"/>
                <w:szCs w:val="18"/>
              </w:rPr>
              <w:t>90 %</w:t>
            </w:r>
          </w:p>
        </w:tc>
        <w:tc>
          <w:tcPr>
            <w:tcW w:w="949"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10</w:t>
            </w:r>
          </w:p>
        </w:tc>
        <w:tc>
          <w:tcPr>
            <w:tcW w:w="947"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10</w:t>
            </w:r>
          </w:p>
        </w:tc>
        <w:tc>
          <w:tcPr>
            <w:tcW w:w="678"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r w:rsidRPr="003F164B">
              <w:rPr>
                <w:sz w:val="18"/>
                <w:szCs w:val="18"/>
              </w:rPr>
              <w:t>100 %</w:t>
            </w:r>
          </w:p>
        </w:tc>
        <w:tc>
          <w:tcPr>
            <w:tcW w:w="949"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11</w:t>
            </w:r>
          </w:p>
        </w:tc>
        <w:tc>
          <w:tcPr>
            <w:tcW w:w="945"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11</w:t>
            </w:r>
          </w:p>
        </w:tc>
        <w:tc>
          <w:tcPr>
            <w:tcW w:w="682"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r w:rsidRPr="003F164B">
              <w:rPr>
                <w:sz w:val="18"/>
                <w:szCs w:val="18"/>
              </w:rPr>
              <w:t>100 %</w:t>
            </w:r>
          </w:p>
        </w:tc>
        <w:tc>
          <w:tcPr>
            <w:tcW w:w="920" w:type="dxa"/>
            <w:shd w:val="clear" w:color="auto" w:fill="auto"/>
            <w:vAlign w:val="center"/>
          </w:tcPr>
          <w:p w:rsidR="00252E10" w:rsidRPr="003F164B" w:rsidRDefault="00252E10" w:rsidP="00D4489A">
            <w:pPr>
              <w:spacing w:after="0" w:line="240" w:lineRule="auto"/>
              <w:jc w:val="center"/>
              <w:rPr>
                <w:sz w:val="18"/>
                <w:szCs w:val="18"/>
              </w:rPr>
            </w:pPr>
            <w:r w:rsidRPr="003F164B">
              <w:rPr>
                <w:sz w:val="18"/>
                <w:szCs w:val="18"/>
              </w:rPr>
              <w:t>17</w:t>
            </w:r>
          </w:p>
        </w:tc>
        <w:tc>
          <w:tcPr>
            <w:tcW w:w="939" w:type="dxa"/>
            <w:shd w:val="clear" w:color="auto" w:fill="auto"/>
            <w:vAlign w:val="center"/>
          </w:tcPr>
          <w:p w:rsidR="00252E10" w:rsidRPr="003F164B" w:rsidRDefault="00252E10" w:rsidP="00D4489A">
            <w:pPr>
              <w:spacing w:after="0" w:line="240" w:lineRule="auto"/>
              <w:jc w:val="center"/>
              <w:rPr>
                <w:sz w:val="18"/>
                <w:szCs w:val="18"/>
              </w:rPr>
            </w:pPr>
            <w:r w:rsidRPr="003F164B">
              <w:rPr>
                <w:sz w:val="18"/>
                <w:szCs w:val="18"/>
              </w:rPr>
              <w:t>17</w:t>
            </w:r>
          </w:p>
        </w:tc>
        <w:tc>
          <w:tcPr>
            <w:tcW w:w="718"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r w:rsidRPr="003F164B">
              <w:rPr>
                <w:sz w:val="18"/>
                <w:szCs w:val="18"/>
              </w:rPr>
              <w:t>100 %</w:t>
            </w:r>
          </w:p>
        </w:tc>
        <w:tc>
          <w:tcPr>
            <w:tcW w:w="946" w:type="dxa"/>
            <w:shd w:val="clear" w:color="auto" w:fill="FFFFFF" w:themeFill="background1"/>
            <w:vAlign w:val="center"/>
          </w:tcPr>
          <w:p w:rsidR="00252E10" w:rsidRPr="003F164B" w:rsidRDefault="00252E10" w:rsidP="00D4489A">
            <w:pPr>
              <w:spacing w:after="0" w:line="240" w:lineRule="auto"/>
              <w:jc w:val="center"/>
              <w:rPr>
                <w:sz w:val="18"/>
                <w:szCs w:val="18"/>
              </w:rPr>
            </w:pPr>
          </w:p>
        </w:tc>
        <w:tc>
          <w:tcPr>
            <w:tcW w:w="919" w:type="dxa"/>
            <w:shd w:val="clear" w:color="auto" w:fill="FFFFFF" w:themeFill="background1"/>
            <w:vAlign w:val="center"/>
          </w:tcPr>
          <w:p w:rsidR="00252E10" w:rsidRPr="003F164B" w:rsidRDefault="00252E10" w:rsidP="00D4489A">
            <w:pPr>
              <w:spacing w:after="0" w:line="240" w:lineRule="auto"/>
              <w:jc w:val="center"/>
              <w:rPr>
                <w:sz w:val="18"/>
                <w:szCs w:val="18"/>
              </w:rPr>
            </w:pPr>
          </w:p>
        </w:tc>
        <w:tc>
          <w:tcPr>
            <w:tcW w:w="712"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p>
        </w:tc>
      </w:tr>
      <w:tr w:rsidR="00C117E6" w:rsidRPr="003F164B" w:rsidTr="00C117E6">
        <w:trPr>
          <w:trHeight w:hRule="exact" w:val="552"/>
          <w:jc w:val="center"/>
        </w:trPr>
        <w:tc>
          <w:tcPr>
            <w:tcW w:w="1608" w:type="dxa"/>
            <w:vAlign w:val="center"/>
          </w:tcPr>
          <w:p w:rsidR="00252E10" w:rsidRPr="003F164B" w:rsidRDefault="00252E10" w:rsidP="00D4489A">
            <w:pPr>
              <w:spacing w:after="0" w:line="240" w:lineRule="auto"/>
              <w:rPr>
                <w:sz w:val="18"/>
                <w:szCs w:val="18"/>
              </w:rPr>
            </w:pPr>
            <w:r w:rsidRPr="003F164B">
              <w:rPr>
                <w:sz w:val="18"/>
                <w:szCs w:val="18"/>
              </w:rPr>
              <w:t>Usinage sur MOCN</w:t>
            </w:r>
          </w:p>
        </w:tc>
        <w:tc>
          <w:tcPr>
            <w:tcW w:w="948"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2</w:t>
            </w:r>
          </w:p>
        </w:tc>
        <w:tc>
          <w:tcPr>
            <w:tcW w:w="946"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2</w:t>
            </w:r>
          </w:p>
        </w:tc>
        <w:tc>
          <w:tcPr>
            <w:tcW w:w="682"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r w:rsidRPr="003F164B">
              <w:rPr>
                <w:sz w:val="18"/>
                <w:szCs w:val="18"/>
              </w:rPr>
              <w:t>100 %</w:t>
            </w:r>
          </w:p>
        </w:tc>
        <w:tc>
          <w:tcPr>
            <w:tcW w:w="949"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12</w:t>
            </w:r>
          </w:p>
        </w:tc>
        <w:tc>
          <w:tcPr>
            <w:tcW w:w="947"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11</w:t>
            </w:r>
          </w:p>
        </w:tc>
        <w:tc>
          <w:tcPr>
            <w:tcW w:w="678"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r w:rsidRPr="003F164B">
              <w:rPr>
                <w:sz w:val="18"/>
                <w:szCs w:val="18"/>
              </w:rPr>
              <w:t>92 %</w:t>
            </w:r>
          </w:p>
        </w:tc>
        <w:tc>
          <w:tcPr>
            <w:tcW w:w="949"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11</w:t>
            </w:r>
          </w:p>
        </w:tc>
        <w:tc>
          <w:tcPr>
            <w:tcW w:w="945" w:type="dxa"/>
            <w:shd w:val="clear" w:color="auto" w:fill="FFFFFF" w:themeFill="background1"/>
            <w:vAlign w:val="center"/>
          </w:tcPr>
          <w:p w:rsidR="00252E10" w:rsidRPr="003F164B" w:rsidRDefault="00252E10" w:rsidP="00D4489A">
            <w:pPr>
              <w:spacing w:after="0" w:line="240" w:lineRule="auto"/>
              <w:jc w:val="center"/>
              <w:rPr>
                <w:sz w:val="18"/>
                <w:szCs w:val="18"/>
              </w:rPr>
            </w:pPr>
            <w:r w:rsidRPr="003F164B">
              <w:rPr>
                <w:sz w:val="18"/>
                <w:szCs w:val="18"/>
              </w:rPr>
              <w:t>10</w:t>
            </w:r>
          </w:p>
        </w:tc>
        <w:tc>
          <w:tcPr>
            <w:tcW w:w="682"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r w:rsidRPr="003F164B">
              <w:rPr>
                <w:sz w:val="18"/>
                <w:szCs w:val="18"/>
              </w:rPr>
              <w:t>91 %</w:t>
            </w:r>
          </w:p>
        </w:tc>
        <w:tc>
          <w:tcPr>
            <w:tcW w:w="920" w:type="dxa"/>
            <w:shd w:val="clear" w:color="auto" w:fill="auto"/>
            <w:vAlign w:val="center"/>
          </w:tcPr>
          <w:p w:rsidR="00252E10" w:rsidRPr="003F164B" w:rsidRDefault="00252E10" w:rsidP="00D4489A">
            <w:pPr>
              <w:spacing w:after="0" w:line="240" w:lineRule="auto"/>
              <w:jc w:val="center"/>
              <w:rPr>
                <w:sz w:val="18"/>
                <w:szCs w:val="18"/>
              </w:rPr>
            </w:pPr>
            <w:r w:rsidRPr="003F164B">
              <w:rPr>
                <w:sz w:val="18"/>
                <w:szCs w:val="18"/>
              </w:rPr>
              <w:t>15</w:t>
            </w:r>
          </w:p>
        </w:tc>
        <w:tc>
          <w:tcPr>
            <w:tcW w:w="939" w:type="dxa"/>
            <w:shd w:val="clear" w:color="auto" w:fill="auto"/>
            <w:vAlign w:val="center"/>
          </w:tcPr>
          <w:p w:rsidR="00252E10" w:rsidRPr="003F164B" w:rsidRDefault="00252E10" w:rsidP="00D4489A">
            <w:pPr>
              <w:spacing w:after="0" w:line="240" w:lineRule="auto"/>
              <w:jc w:val="center"/>
              <w:rPr>
                <w:sz w:val="18"/>
                <w:szCs w:val="18"/>
              </w:rPr>
            </w:pPr>
            <w:r w:rsidRPr="003F164B">
              <w:rPr>
                <w:sz w:val="18"/>
                <w:szCs w:val="18"/>
              </w:rPr>
              <w:t>14</w:t>
            </w:r>
          </w:p>
        </w:tc>
        <w:tc>
          <w:tcPr>
            <w:tcW w:w="718"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r w:rsidRPr="003F164B">
              <w:rPr>
                <w:sz w:val="18"/>
                <w:szCs w:val="18"/>
              </w:rPr>
              <w:t>93 %</w:t>
            </w:r>
          </w:p>
        </w:tc>
        <w:tc>
          <w:tcPr>
            <w:tcW w:w="946" w:type="dxa"/>
            <w:shd w:val="clear" w:color="auto" w:fill="FFFFFF" w:themeFill="background1"/>
            <w:vAlign w:val="center"/>
          </w:tcPr>
          <w:p w:rsidR="00252E10" w:rsidRPr="003F164B" w:rsidRDefault="00252E10" w:rsidP="00D4489A">
            <w:pPr>
              <w:spacing w:after="0" w:line="240" w:lineRule="auto"/>
              <w:jc w:val="center"/>
              <w:rPr>
                <w:sz w:val="18"/>
                <w:szCs w:val="18"/>
              </w:rPr>
            </w:pPr>
          </w:p>
        </w:tc>
        <w:tc>
          <w:tcPr>
            <w:tcW w:w="919" w:type="dxa"/>
            <w:shd w:val="clear" w:color="auto" w:fill="FFFFFF" w:themeFill="background1"/>
            <w:vAlign w:val="center"/>
          </w:tcPr>
          <w:p w:rsidR="00252E10" w:rsidRPr="003F164B" w:rsidRDefault="00252E10" w:rsidP="00D4489A">
            <w:pPr>
              <w:spacing w:after="0" w:line="240" w:lineRule="auto"/>
              <w:jc w:val="center"/>
              <w:rPr>
                <w:sz w:val="18"/>
                <w:szCs w:val="18"/>
              </w:rPr>
            </w:pPr>
          </w:p>
        </w:tc>
        <w:tc>
          <w:tcPr>
            <w:tcW w:w="712" w:type="dxa"/>
            <w:shd w:val="clear" w:color="auto" w:fill="DBE5F1" w:themeFill="accent1" w:themeFillTint="33"/>
            <w:vAlign w:val="center"/>
          </w:tcPr>
          <w:p w:rsidR="00252E10" w:rsidRPr="003F164B" w:rsidRDefault="00252E10" w:rsidP="00D4489A">
            <w:pPr>
              <w:spacing w:after="0" w:line="240" w:lineRule="auto"/>
              <w:jc w:val="center"/>
              <w:rPr>
                <w:sz w:val="18"/>
                <w:szCs w:val="18"/>
              </w:rPr>
            </w:pPr>
          </w:p>
        </w:tc>
      </w:tr>
      <w:tr w:rsidR="00C117E6" w:rsidRPr="00C117E6" w:rsidTr="00C117E6">
        <w:trPr>
          <w:trHeight w:hRule="exact" w:val="385"/>
          <w:jc w:val="center"/>
        </w:trPr>
        <w:tc>
          <w:tcPr>
            <w:tcW w:w="1608" w:type="dxa"/>
            <w:shd w:val="clear" w:color="auto" w:fill="BFBFBF" w:themeFill="background1" w:themeFillShade="BF"/>
            <w:vAlign w:val="center"/>
          </w:tcPr>
          <w:p w:rsidR="00252E10" w:rsidRPr="00C117E6" w:rsidRDefault="00252E10" w:rsidP="00D4489A">
            <w:pPr>
              <w:spacing w:after="0" w:line="240" w:lineRule="auto"/>
              <w:rPr>
                <w:b/>
                <w:szCs w:val="18"/>
              </w:rPr>
            </w:pPr>
            <w:r w:rsidRPr="00C117E6">
              <w:rPr>
                <w:b/>
                <w:szCs w:val="18"/>
              </w:rPr>
              <w:t>TOTAL</w:t>
            </w:r>
          </w:p>
        </w:tc>
        <w:tc>
          <w:tcPr>
            <w:tcW w:w="948" w:type="dxa"/>
            <w:shd w:val="clear" w:color="auto" w:fill="BFBFBF" w:themeFill="background1" w:themeFillShade="BF"/>
            <w:vAlign w:val="center"/>
          </w:tcPr>
          <w:p w:rsidR="00252E10" w:rsidRPr="00C117E6" w:rsidRDefault="00252E10" w:rsidP="00D4489A">
            <w:pPr>
              <w:spacing w:after="0" w:line="240" w:lineRule="auto"/>
              <w:jc w:val="center"/>
              <w:rPr>
                <w:b/>
                <w:szCs w:val="18"/>
              </w:rPr>
            </w:pPr>
            <w:r w:rsidRPr="00C117E6">
              <w:rPr>
                <w:b/>
                <w:szCs w:val="18"/>
              </w:rPr>
              <w:t>206</w:t>
            </w:r>
          </w:p>
        </w:tc>
        <w:tc>
          <w:tcPr>
            <w:tcW w:w="946" w:type="dxa"/>
            <w:shd w:val="clear" w:color="auto" w:fill="BFBFBF" w:themeFill="background1" w:themeFillShade="BF"/>
            <w:vAlign w:val="center"/>
          </w:tcPr>
          <w:p w:rsidR="00252E10" w:rsidRPr="00C117E6" w:rsidRDefault="00252E10" w:rsidP="00D4489A">
            <w:pPr>
              <w:spacing w:after="0" w:line="240" w:lineRule="auto"/>
              <w:jc w:val="center"/>
              <w:rPr>
                <w:b/>
                <w:szCs w:val="18"/>
              </w:rPr>
            </w:pPr>
            <w:r w:rsidRPr="00C117E6">
              <w:rPr>
                <w:b/>
                <w:szCs w:val="18"/>
              </w:rPr>
              <w:t>194</w:t>
            </w:r>
          </w:p>
        </w:tc>
        <w:tc>
          <w:tcPr>
            <w:tcW w:w="682" w:type="dxa"/>
            <w:shd w:val="clear" w:color="auto" w:fill="A6A6A6" w:themeFill="background1" w:themeFillShade="A6"/>
            <w:vAlign w:val="center"/>
          </w:tcPr>
          <w:p w:rsidR="00252E10" w:rsidRPr="00C117E6" w:rsidRDefault="00252E10" w:rsidP="00D4489A">
            <w:pPr>
              <w:spacing w:after="0" w:line="240" w:lineRule="auto"/>
              <w:jc w:val="center"/>
              <w:rPr>
                <w:b/>
                <w:szCs w:val="18"/>
              </w:rPr>
            </w:pPr>
            <w:r w:rsidRPr="00C117E6">
              <w:rPr>
                <w:b/>
                <w:szCs w:val="18"/>
              </w:rPr>
              <w:t>94 %</w:t>
            </w:r>
          </w:p>
        </w:tc>
        <w:tc>
          <w:tcPr>
            <w:tcW w:w="949" w:type="dxa"/>
            <w:shd w:val="clear" w:color="auto" w:fill="BFBFBF" w:themeFill="background1" w:themeFillShade="BF"/>
            <w:vAlign w:val="center"/>
          </w:tcPr>
          <w:p w:rsidR="00252E10" w:rsidRPr="00C117E6" w:rsidRDefault="00252E10" w:rsidP="00D4489A">
            <w:pPr>
              <w:spacing w:after="0" w:line="240" w:lineRule="auto"/>
              <w:jc w:val="center"/>
              <w:rPr>
                <w:b/>
                <w:szCs w:val="18"/>
              </w:rPr>
            </w:pPr>
            <w:r w:rsidRPr="00C117E6">
              <w:rPr>
                <w:b/>
                <w:szCs w:val="18"/>
              </w:rPr>
              <w:t>220</w:t>
            </w:r>
          </w:p>
        </w:tc>
        <w:tc>
          <w:tcPr>
            <w:tcW w:w="947" w:type="dxa"/>
            <w:shd w:val="clear" w:color="auto" w:fill="BFBFBF" w:themeFill="background1" w:themeFillShade="BF"/>
            <w:vAlign w:val="center"/>
          </w:tcPr>
          <w:p w:rsidR="00252E10" w:rsidRPr="00C117E6" w:rsidRDefault="00252E10" w:rsidP="00D4489A">
            <w:pPr>
              <w:spacing w:after="0" w:line="240" w:lineRule="auto"/>
              <w:jc w:val="center"/>
              <w:rPr>
                <w:b/>
                <w:szCs w:val="18"/>
              </w:rPr>
            </w:pPr>
            <w:r w:rsidRPr="00C117E6">
              <w:rPr>
                <w:b/>
                <w:szCs w:val="18"/>
              </w:rPr>
              <w:t>206</w:t>
            </w:r>
          </w:p>
        </w:tc>
        <w:tc>
          <w:tcPr>
            <w:tcW w:w="678" w:type="dxa"/>
            <w:shd w:val="clear" w:color="auto" w:fill="A6A6A6" w:themeFill="background1" w:themeFillShade="A6"/>
            <w:vAlign w:val="center"/>
          </w:tcPr>
          <w:p w:rsidR="00252E10" w:rsidRPr="00C117E6" w:rsidRDefault="00252E10" w:rsidP="00D4489A">
            <w:pPr>
              <w:spacing w:after="0" w:line="240" w:lineRule="auto"/>
              <w:jc w:val="center"/>
              <w:rPr>
                <w:b/>
                <w:szCs w:val="18"/>
              </w:rPr>
            </w:pPr>
            <w:r w:rsidRPr="00C117E6">
              <w:rPr>
                <w:b/>
                <w:szCs w:val="18"/>
              </w:rPr>
              <w:t>94 %</w:t>
            </w:r>
          </w:p>
        </w:tc>
        <w:tc>
          <w:tcPr>
            <w:tcW w:w="949" w:type="dxa"/>
            <w:shd w:val="clear" w:color="auto" w:fill="BFBFBF" w:themeFill="background1" w:themeFillShade="BF"/>
            <w:vAlign w:val="center"/>
          </w:tcPr>
          <w:p w:rsidR="00252E10" w:rsidRPr="00C117E6" w:rsidRDefault="00252E10" w:rsidP="00D4489A">
            <w:pPr>
              <w:spacing w:after="0" w:line="240" w:lineRule="auto"/>
              <w:jc w:val="center"/>
              <w:rPr>
                <w:b/>
                <w:szCs w:val="18"/>
              </w:rPr>
            </w:pPr>
            <w:r w:rsidRPr="00C117E6">
              <w:rPr>
                <w:b/>
                <w:szCs w:val="18"/>
              </w:rPr>
              <w:t>193</w:t>
            </w:r>
          </w:p>
        </w:tc>
        <w:tc>
          <w:tcPr>
            <w:tcW w:w="945" w:type="dxa"/>
            <w:shd w:val="clear" w:color="auto" w:fill="BFBFBF" w:themeFill="background1" w:themeFillShade="BF"/>
            <w:vAlign w:val="center"/>
          </w:tcPr>
          <w:p w:rsidR="00252E10" w:rsidRPr="00C117E6" w:rsidRDefault="00252E10" w:rsidP="00D4489A">
            <w:pPr>
              <w:spacing w:after="0" w:line="240" w:lineRule="auto"/>
              <w:jc w:val="center"/>
              <w:rPr>
                <w:b/>
                <w:szCs w:val="18"/>
              </w:rPr>
            </w:pPr>
            <w:r w:rsidRPr="00C117E6">
              <w:rPr>
                <w:b/>
                <w:szCs w:val="18"/>
              </w:rPr>
              <w:t>185</w:t>
            </w:r>
          </w:p>
        </w:tc>
        <w:tc>
          <w:tcPr>
            <w:tcW w:w="682" w:type="dxa"/>
            <w:shd w:val="clear" w:color="auto" w:fill="A6A6A6" w:themeFill="background1" w:themeFillShade="A6"/>
            <w:vAlign w:val="center"/>
          </w:tcPr>
          <w:p w:rsidR="00252E10" w:rsidRPr="00C117E6" w:rsidRDefault="00252E10" w:rsidP="00D4489A">
            <w:pPr>
              <w:spacing w:after="0" w:line="240" w:lineRule="auto"/>
              <w:jc w:val="center"/>
              <w:rPr>
                <w:b/>
                <w:szCs w:val="18"/>
              </w:rPr>
            </w:pPr>
            <w:r w:rsidRPr="00C117E6">
              <w:rPr>
                <w:b/>
                <w:szCs w:val="18"/>
              </w:rPr>
              <w:t>95 %</w:t>
            </w:r>
          </w:p>
        </w:tc>
        <w:tc>
          <w:tcPr>
            <w:tcW w:w="920" w:type="dxa"/>
            <w:shd w:val="clear" w:color="auto" w:fill="BFBFBF" w:themeFill="background1" w:themeFillShade="BF"/>
            <w:vAlign w:val="center"/>
          </w:tcPr>
          <w:p w:rsidR="00252E10" w:rsidRPr="00C117E6" w:rsidRDefault="00252E10" w:rsidP="00D4489A">
            <w:pPr>
              <w:spacing w:after="0" w:line="240" w:lineRule="auto"/>
              <w:jc w:val="center"/>
              <w:rPr>
                <w:b/>
                <w:szCs w:val="18"/>
              </w:rPr>
            </w:pPr>
            <w:r w:rsidRPr="00C117E6">
              <w:rPr>
                <w:b/>
                <w:szCs w:val="18"/>
              </w:rPr>
              <w:t>187</w:t>
            </w:r>
          </w:p>
        </w:tc>
        <w:tc>
          <w:tcPr>
            <w:tcW w:w="939" w:type="dxa"/>
            <w:shd w:val="clear" w:color="auto" w:fill="BFBFBF" w:themeFill="background1" w:themeFillShade="BF"/>
            <w:vAlign w:val="center"/>
          </w:tcPr>
          <w:p w:rsidR="00252E10" w:rsidRPr="00C117E6" w:rsidRDefault="00252E10" w:rsidP="00D4489A">
            <w:pPr>
              <w:spacing w:after="0" w:line="240" w:lineRule="auto"/>
              <w:jc w:val="center"/>
              <w:rPr>
                <w:b/>
                <w:szCs w:val="18"/>
              </w:rPr>
            </w:pPr>
            <w:r w:rsidRPr="00C117E6">
              <w:rPr>
                <w:b/>
                <w:szCs w:val="18"/>
              </w:rPr>
              <w:t>176</w:t>
            </w:r>
          </w:p>
        </w:tc>
        <w:tc>
          <w:tcPr>
            <w:tcW w:w="718" w:type="dxa"/>
            <w:shd w:val="clear" w:color="auto" w:fill="A6A6A6" w:themeFill="background1" w:themeFillShade="A6"/>
            <w:vAlign w:val="center"/>
          </w:tcPr>
          <w:p w:rsidR="00252E10" w:rsidRPr="00C117E6" w:rsidRDefault="00252E10" w:rsidP="00D4489A">
            <w:pPr>
              <w:spacing w:after="0" w:line="240" w:lineRule="auto"/>
              <w:jc w:val="center"/>
              <w:rPr>
                <w:b/>
                <w:szCs w:val="18"/>
              </w:rPr>
            </w:pPr>
            <w:r w:rsidRPr="00C117E6">
              <w:rPr>
                <w:b/>
                <w:szCs w:val="18"/>
              </w:rPr>
              <w:t>94 %</w:t>
            </w:r>
          </w:p>
        </w:tc>
        <w:tc>
          <w:tcPr>
            <w:tcW w:w="946" w:type="dxa"/>
            <w:shd w:val="clear" w:color="auto" w:fill="BFBFBF" w:themeFill="background1" w:themeFillShade="BF"/>
            <w:vAlign w:val="center"/>
          </w:tcPr>
          <w:p w:rsidR="00252E10" w:rsidRPr="00C117E6" w:rsidRDefault="00252E10" w:rsidP="00D4489A">
            <w:pPr>
              <w:spacing w:after="0" w:line="240" w:lineRule="auto"/>
              <w:jc w:val="center"/>
              <w:rPr>
                <w:b/>
                <w:szCs w:val="18"/>
              </w:rPr>
            </w:pPr>
          </w:p>
        </w:tc>
        <w:tc>
          <w:tcPr>
            <w:tcW w:w="919" w:type="dxa"/>
            <w:shd w:val="clear" w:color="auto" w:fill="BFBFBF" w:themeFill="background1" w:themeFillShade="BF"/>
            <w:vAlign w:val="center"/>
          </w:tcPr>
          <w:p w:rsidR="00252E10" w:rsidRPr="00C117E6" w:rsidRDefault="00252E10" w:rsidP="00D4489A">
            <w:pPr>
              <w:spacing w:after="0" w:line="240" w:lineRule="auto"/>
              <w:jc w:val="center"/>
              <w:rPr>
                <w:b/>
                <w:szCs w:val="18"/>
              </w:rPr>
            </w:pPr>
          </w:p>
        </w:tc>
        <w:tc>
          <w:tcPr>
            <w:tcW w:w="712" w:type="dxa"/>
            <w:shd w:val="clear" w:color="auto" w:fill="A6A6A6" w:themeFill="background1" w:themeFillShade="A6"/>
            <w:vAlign w:val="center"/>
          </w:tcPr>
          <w:p w:rsidR="00252E10" w:rsidRPr="00C117E6" w:rsidRDefault="00252E10" w:rsidP="00D4489A">
            <w:pPr>
              <w:spacing w:after="0" w:line="240" w:lineRule="auto"/>
              <w:jc w:val="center"/>
              <w:rPr>
                <w:b/>
                <w:szCs w:val="18"/>
              </w:rPr>
            </w:pPr>
          </w:p>
        </w:tc>
      </w:tr>
    </w:tbl>
    <w:p w:rsidR="00252E10" w:rsidRPr="00C117E6" w:rsidRDefault="00252E10" w:rsidP="00252E10">
      <w:pPr>
        <w:spacing w:after="0" w:line="240" w:lineRule="auto"/>
        <w:rPr>
          <w:sz w:val="10"/>
          <w:szCs w:val="24"/>
        </w:rPr>
      </w:pPr>
    </w:p>
    <w:p w:rsidR="00252E10" w:rsidRPr="003F164B" w:rsidRDefault="00252E10" w:rsidP="00252E10">
      <w:pPr>
        <w:spacing w:after="0" w:line="240" w:lineRule="auto"/>
        <w:rPr>
          <w:sz w:val="24"/>
          <w:szCs w:val="24"/>
        </w:rPr>
        <w:sectPr w:rsidR="00252E10" w:rsidRPr="003F164B" w:rsidSect="00C117E6">
          <w:pgSz w:w="15842" w:h="12242" w:orient="landscape" w:code="145"/>
          <w:pgMar w:top="1134" w:right="1134" w:bottom="1134" w:left="1134" w:header="709" w:footer="454" w:gutter="0"/>
          <w:cols w:space="708"/>
          <w:docGrid w:linePitch="360"/>
        </w:sectPr>
      </w:pPr>
    </w:p>
    <w:p w:rsidR="00182C36" w:rsidRDefault="00E379A2" w:rsidP="00182C36">
      <w:pPr>
        <w:pStyle w:val="Titre1"/>
        <w:jc w:val="center"/>
        <w:rPr>
          <w:rFonts w:asciiTheme="minorHAnsi" w:hAnsiTheme="minorHAnsi" w:cs="Times New Roman"/>
          <w:color w:val="0070C0"/>
          <w:sz w:val="32"/>
          <w:szCs w:val="32"/>
        </w:rPr>
      </w:pPr>
      <w:r w:rsidRPr="003F164B">
        <w:rPr>
          <w:rFonts w:asciiTheme="minorHAnsi" w:hAnsiTheme="minorHAnsi" w:cs="Times New Roman"/>
          <w:color w:val="0070C0"/>
          <w:sz w:val="32"/>
          <w:szCs w:val="32"/>
        </w:rPr>
        <w:lastRenderedPageBreak/>
        <w:t>Notre missio</w:t>
      </w:r>
      <w:r w:rsidR="004624AF" w:rsidRPr="003F164B">
        <w:rPr>
          <w:rFonts w:asciiTheme="minorHAnsi" w:hAnsiTheme="minorHAnsi" w:cs="Times New Roman"/>
          <w:color w:val="0070C0"/>
          <w:sz w:val="32"/>
          <w:szCs w:val="32"/>
        </w:rPr>
        <w:t>n, notre vision et nos valeurs</w:t>
      </w:r>
    </w:p>
    <w:p w:rsidR="001F7EB1" w:rsidRPr="001F7EB1" w:rsidRDefault="001F7EB1" w:rsidP="001F7EB1"/>
    <w:bookmarkEnd w:id="4"/>
    <w:p w:rsidR="00E379A2" w:rsidRPr="003F164B" w:rsidRDefault="004624AF" w:rsidP="00E379A2">
      <w:pPr>
        <w:jc w:val="both"/>
        <w:rPr>
          <w:rFonts w:cs="Times New Roman"/>
          <w:sz w:val="28"/>
          <w:szCs w:val="24"/>
          <w:u w:val="single"/>
          <w:lang w:eastAsia="fr-CA"/>
        </w:rPr>
      </w:pPr>
      <w:r w:rsidRPr="003F164B">
        <w:rPr>
          <w:rFonts w:cs="Times New Roman"/>
          <w:b/>
          <w:sz w:val="28"/>
          <w:szCs w:val="24"/>
          <w:u w:val="single"/>
        </w:rPr>
        <w:t>Mission</w:t>
      </w:r>
    </w:p>
    <w:p w:rsidR="00E379A2" w:rsidRPr="00556B6D" w:rsidRDefault="00E379A2" w:rsidP="00556B6D">
      <w:pPr>
        <w:pStyle w:val="Paragraphedeliste"/>
        <w:numPr>
          <w:ilvl w:val="0"/>
          <w:numId w:val="45"/>
        </w:numPr>
        <w:spacing w:after="120"/>
        <w:jc w:val="both"/>
        <w:rPr>
          <w:szCs w:val="24"/>
          <w:lang w:eastAsia="fr-CA"/>
        </w:rPr>
      </w:pPr>
      <w:r w:rsidRPr="00556B6D">
        <w:rPr>
          <w:b/>
          <w:szCs w:val="24"/>
          <w:lang w:eastAsia="fr-CA"/>
        </w:rPr>
        <w:t>Offrir à chaque élève une formation professionnelle de qualité</w:t>
      </w:r>
      <w:r w:rsidRPr="00556B6D">
        <w:rPr>
          <w:szCs w:val="24"/>
          <w:lang w:eastAsia="fr-CA"/>
        </w:rPr>
        <w:t xml:space="preserve"> dispensée par une équipe engagée afin de développer l’acquisition de compétences </w:t>
      </w:r>
      <w:r w:rsidRPr="00556B6D">
        <w:rPr>
          <w:szCs w:val="24"/>
        </w:rPr>
        <w:t>et des attitudes professionnelles appropriées</w:t>
      </w:r>
      <w:r w:rsidRPr="00556B6D">
        <w:rPr>
          <w:szCs w:val="24"/>
          <w:lang w:eastAsia="fr-CA"/>
        </w:rPr>
        <w:t xml:space="preserve"> à son projet de vie. </w:t>
      </w:r>
    </w:p>
    <w:p w:rsidR="00F24823" w:rsidRPr="003F164B" w:rsidRDefault="00F24823" w:rsidP="00E379A2">
      <w:pPr>
        <w:jc w:val="both"/>
        <w:rPr>
          <w:rFonts w:cs="Times New Roman"/>
          <w:b/>
          <w:sz w:val="24"/>
          <w:szCs w:val="24"/>
          <w:lang w:eastAsia="fr-CA"/>
        </w:rPr>
      </w:pPr>
    </w:p>
    <w:p w:rsidR="00E379A2" w:rsidRPr="003F164B" w:rsidRDefault="00E379A2" w:rsidP="00E379A2">
      <w:pPr>
        <w:rPr>
          <w:rFonts w:cs="Times New Roman"/>
          <w:b/>
          <w:sz w:val="28"/>
          <w:szCs w:val="24"/>
          <w:u w:val="single"/>
        </w:rPr>
      </w:pPr>
      <w:r w:rsidRPr="003F164B">
        <w:rPr>
          <w:rFonts w:cs="Times New Roman"/>
          <w:b/>
          <w:sz w:val="28"/>
          <w:szCs w:val="24"/>
          <w:u w:val="single"/>
        </w:rPr>
        <w:t>Vision</w:t>
      </w:r>
    </w:p>
    <w:p w:rsidR="00556B6D" w:rsidRPr="00B80F23" w:rsidRDefault="00556B6D" w:rsidP="00556B6D">
      <w:pPr>
        <w:pStyle w:val="Paragraphedeliste"/>
        <w:numPr>
          <w:ilvl w:val="0"/>
          <w:numId w:val="44"/>
        </w:numPr>
      </w:pPr>
      <w:r w:rsidRPr="00B80F23">
        <w:t>Être chef de file dans la mise en place de formations adaptées aux nouvelles réalités du marché du travail et particulièrement de l’industrie 4.0.</w:t>
      </w:r>
    </w:p>
    <w:p w:rsidR="00E379A2" w:rsidRPr="003F164B" w:rsidRDefault="00E379A2" w:rsidP="00E379A2">
      <w:pPr>
        <w:rPr>
          <w:rFonts w:cs="Times New Roman"/>
          <w:b/>
          <w:sz w:val="24"/>
          <w:szCs w:val="24"/>
        </w:rPr>
      </w:pPr>
    </w:p>
    <w:p w:rsidR="00F24823" w:rsidRPr="003F164B" w:rsidRDefault="00F24823" w:rsidP="00E379A2">
      <w:pPr>
        <w:rPr>
          <w:rFonts w:cs="Times New Roman"/>
          <w:b/>
          <w:sz w:val="24"/>
          <w:szCs w:val="24"/>
        </w:rPr>
      </w:pPr>
    </w:p>
    <w:p w:rsidR="00E379A2" w:rsidRPr="003F164B" w:rsidRDefault="00E379A2" w:rsidP="00E379A2">
      <w:pPr>
        <w:rPr>
          <w:rFonts w:cs="Times New Roman"/>
          <w:b/>
          <w:sz w:val="28"/>
          <w:szCs w:val="24"/>
          <w:u w:val="single"/>
        </w:rPr>
      </w:pPr>
      <w:r w:rsidRPr="003F164B">
        <w:rPr>
          <w:rFonts w:cs="Times New Roman"/>
          <w:b/>
          <w:sz w:val="28"/>
          <w:szCs w:val="24"/>
          <w:u w:val="single"/>
        </w:rPr>
        <w:t xml:space="preserve">Valeurs </w:t>
      </w:r>
      <w:r w:rsidRPr="003F164B">
        <w:rPr>
          <w:rFonts w:cs="Times New Roman"/>
          <w:b/>
          <w:sz w:val="28"/>
          <w:szCs w:val="24"/>
        </w:rPr>
        <w:t>(PRROF)</w:t>
      </w:r>
    </w:p>
    <w:p w:rsidR="00E379A2" w:rsidRPr="003F164B" w:rsidRDefault="00E379A2" w:rsidP="00E379A2">
      <w:pPr>
        <w:pStyle w:val="Paragraphedeliste"/>
        <w:numPr>
          <w:ilvl w:val="0"/>
          <w:numId w:val="26"/>
        </w:numPr>
        <w:rPr>
          <w:rFonts w:asciiTheme="minorHAnsi" w:hAnsiTheme="minorHAnsi"/>
          <w:szCs w:val="24"/>
        </w:rPr>
      </w:pPr>
      <w:r w:rsidRPr="003F164B">
        <w:rPr>
          <w:rFonts w:asciiTheme="minorHAnsi" w:hAnsiTheme="minorHAnsi"/>
          <w:szCs w:val="24"/>
        </w:rPr>
        <w:t>Persévérance</w:t>
      </w:r>
    </w:p>
    <w:p w:rsidR="00E379A2" w:rsidRPr="003F164B" w:rsidRDefault="00E379A2" w:rsidP="00E379A2">
      <w:pPr>
        <w:pStyle w:val="Paragraphedeliste"/>
        <w:numPr>
          <w:ilvl w:val="0"/>
          <w:numId w:val="26"/>
        </w:numPr>
        <w:rPr>
          <w:rFonts w:asciiTheme="minorHAnsi" w:hAnsiTheme="minorHAnsi"/>
          <w:szCs w:val="24"/>
        </w:rPr>
      </w:pPr>
      <w:r w:rsidRPr="003F164B">
        <w:rPr>
          <w:rFonts w:asciiTheme="minorHAnsi" w:hAnsiTheme="minorHAnsi"/>
          <w:szCs w:val="24"/>
        </w:rPr>
        <w:t>Respect</w:t>
      </w:r>
    </w:p>
    <w:p w:rsidR="00E379A2" w:rsidRPr="003F164B" w:rsidRDefault="00E379A2" w:rsidP="00E379A2">
      <w:pPr>
        <w:pStyle w:val="Paragraphedeliste"/>
        <w:numPr>
          <w:ilvl w:val="0"/>
          <w:numId w:val="26"/>
        </w:numPr>
        <w:rPr>
          <w:rFonts w:asciiTheme="minorHAnsi" w:hAnsiTheme="minorHAnsi"/>
          <w:szCs w:val="24"/>
        </w:rPr>
      </w:pPr>
      <w:r w:rsidRPr="003F164B">
        <w:rPr>
          <w:rFonts w:asciiTheme="minorHAnsi" w:hAnsiTheme="minorHAnsi"/>
          <w:szCs w:val="24"/>
        </w:rPr>
        <w:t>Responsabilisation</w:t>
      </w:r>
    </w:p>
    <w:p w:rsidR="00E379A2" w:rsidRPr="003F164B" w:rsidRDefault="00E379A2" w:rsidP="00E379A2">
      <w:pPr>
        <w:pStyle w:val="Paragraphedeliste"/>
        <w:numPr>
          <w:ilvl w:val="0"/>
          <w:numId w:val="26"/>
        </w:numPr>
        <w:rPr>
          <w:rFonts w:asciiTheme="minorHAnsi" w:hAnsiTheme="minorHAnsi"/>
          <w:szCs w:val="24"/>
        </w:rPr>
      </w:pPr>
      <w:r w:rsidRPr="003F164B">
        <w:rPr>
          <w:rFonts w:asciiTheme="minorHAnsi" w:hAnsiTheme="minorHAnsi"/>
          <w:szCs w:val="24"/>
        </w:rPr>
        <w:t>Ouverture</w:t>
      </w:r>
    </w:p>
    <w:p w:rsidR="00E379A2" w:rsidRPr="003F164B" w:rsidRDefault="00E379A2" w:rsidP="00E379A2">
      <w:pPr>
        <w:pStyle w:val="Paragraphedeliste"/>
        <w:numPr>
          <w:ilvl w:val="0"/>
          <w:numId w:val="26"/>
        </w:numPr>
        <w:rPr>
          <w:rFonts w:asciiTheme="minorHAnsi" w:hAnsiTheme="minorHAnsi"/>
          <w:szCs w:val="24"/>
        </w:rPr>
      </w:pPr>
      <w:r w:rsidRPr="003F164B">
        <w:rPr>
          <w:rFonts w:asciiTheme="minorHAnsi" w:hAnsiTheme="minorHAnsi"/>
          <w:szCs w:val="24"/>
        </w:rPr>
        <w:t xml:space="preserve">Fierté </w:t>
      </w:r>
    </w:p>
    <w:p w:rsidR="004624AF" w:rsidRDefault="004624AF" w:rsidP="00563DAE">
      <w:pPr>
        <w:rPr>
          <w:sz w:val="24"/>
          <w:szCs w:val="24"/>
        </w:rPr>
      </w:pPr>
      <w:bookmarkStart w:id="5" w:name="_Toc5087706"/>
    </w:p>
    <w:p w:rsidR="00EE4224" w:rsidRDefault="00EE4224" w:rsidP="00563DAE">
      <w:pPr>
        <w:rPr>
          <w:sz w:val="24"/>
          <w:szCs w:val="24"/>
        </w:rPr>
      </w:pPr>
    </w:p>
    <w:p w:rsidR="00EE4224" w:rsidRDefault="00EE4224" w:rsidP="00563DAE">
      <w:pPr>
        <w:rPr>
          <w:sz w:val="24"/>
          <w:szCs w:val="24"/>
        </w:rPr>
      </w:pPr>
    </w:p>
    <w:p w:rsidR="00EE4224" w:rsidRPr="003F164B" w:rsidRDefault="00EE4224" w:rsidP="00563DAE">
      <w:pPr>
        <w:rPr>
          <w:sz w:val="24"/>
          <w:szCs w:val="24"/>
        </w:rPr>
        <w:sectPr w:rsidR="00EE4224" w:rsidRPr="003F164B" w:rsidSect="00C117E6">
          <w:headerReference w:type="even" r:id="rId16"/>
          <w:headerReference w:type="default" r:id="rId17"/>
          <w:headerReference w:type="first" r:id="rId18"/>
          <w:pgSz w:w="15840" w:h="12240" w:orient="landscape"/>
          <w:pgMar w:top="1134" w:right="1134" w:bottom="1134"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pPr>
    </w:p>
    <w:p w:rsidR="00563DAE" w:rsidRPr="003F164B" w:rsidRDefault="00563DAE" w:rsidP="00563DAE">
      <w:pPr>
        <w:rPr>
          <w:sz w:val="24"/>
          <w:szCs w:val="24"/>
        </w:rPr>
      </w:pPr>
    </w:p>
    <w:p w:rsidR="001F3C92" w:rsidRPr="003F164B" w:rsidRDefault="00F24823" w:rsidP="004624AF">
      <w:pPr>
        <w:spacing w:after="0"/>
        <w:jc w:val="center"/>
        <w:rPr>
          <w:rFonts w:cs="Times New Roman"/>
          <w:b/>
          <w:sz w:val="32"/>
          <w:szCs w:val="32"/>
        </w:rPr>
      </w:pPr>
      <w:r w:rsidRPr="003F164B">
        <w:rPr>
          <w:rFonts w:cs="Times New Roman"/>
          <w:b/>
          <w:sz w:val="32"/>
          <w:szCs w:val="32"/>
        </w:rPr>
        <w:t>Orientations, objectifs, indicateurs et cibles propres à l’établissement</w:t>
      </w:r>
      <w:bookmarkEnd w:id="5"/>
    </w:p>
    <w:tbl>
      <w:tblPr>
        <w:tblStyle w:val="Grilledutableau"/>
        <w:tblpPr w:leftFromText="141" w:rightFromText="141" w:vertAnchor="text" w:horzAnchor="margin" w:tblpXSpec="center" w:tblpY="254"/>
        <w:tblW w:w="14949" w:type="dxa"/>
        <w:tblLook w:val="04A0" w:firstRow="1" w:lastRow="0" w:firstColumn="1" w:lastColumn="0" w:noHBand="0" w:noVBand="1"/>
      </w:tblPr>
      <w:tblGrid>
        <w:gridCol w:w="2958"/>
        <w:gridCol w:w="3539"/>
        <w:gridCol w:w="3236"/>
        <w:gridCol w:w="2516"/>
        <w:gridCol w:w="2700"/>
      </w:tblGrid>
      <w:tr w:rsidR="0044641E" w:rsidRPr="003F164B" w:rsidTr="000B2DEB">
        <w:trPr>
          <w:trHeight w:val="692"/>
        </w:trPr>
        <w:tc>
          <w:tcPr>
            <w:tcW w:w="2970" w:type="dxa"/>
            <w:tcBorders>
              <w:top w:val="thinThickMediumGap" w:sz="24" w:space="0" w:color="auto"/>
              <w:left w:val="thinThickMediumGap" w:sz="24" w:space="0" w:color="auto"/>
            </w:tcBorders>
            <w:shd w:val="clear" w:color="auto" w:fill="D9D9D9" w:themeFill="background1" w:themeFillShade="D9"/>
            <w:vAlign w:val="center"/>
          </w:tcPr>
          <w:p w:rsidR="0044641E" w:rsidRPr="003F164B" w:rsidRDefault="0044641E" w:rsidP="000B2DEB">
            <w:pPr>
              <w:pStyle w:val="Paragraphedeliste"/>
              <w:ind w:left="0"/>
              <w:jc w:val="center"/>
              <w:rPr>
                <w:rFonts w:asciiTheme="minorHAnsi" w:hAnsiTheme="minorHAnsi"/>
                <w:b/>
                <w:bCs/>
                <w:szCs w:val="24"/>
              </w:rPr>
            </w:pPr>
            <w:r w:rsidRPr="003F164B">
              <w:rPr>
                <w:rFonts w:asciiTheme="minorHAnsi" w:hAnsiTheme="minorHAnsi"/>
                <w:b/>
                <w:bCs/>
                <w:szCs w:val="24"/>
              </w:rPr>
              <w:t>Orientations</w:t>
            </w:r>
          </w:p>
        </w:tc>
        <w:tc>
          <w:tcPr>
            <w:tcW w:w="3558" w:type="dxa"/>
            <w:tcBorders>
              <w:top w:val="thinThickMediumGap" w:sz="24" w:space="0" w:color="auto"/>
            </w:tcBorders>
            <w:shd w:val="clear" w:color="auto" w:fill="D9D9D9" w:themeFill="background1" w:themeFillShade="D9"/>
            <w:vAlign w:val="center"/>
          </w:tcPr>
          <w:p w:rsidR="0044641E" w:rsidRPr="003F164B" w:rsidRDefault="0044641E" w:rsidP="000B2DEB">
            <w:pPr>
              <w:pStyle w:val="Paragraphedeliste"/>
              <w:ind w:left="0"/>
              <w:jc w:val="center"/>
              <w:rPr>
                <w:rFonts w:asciiTheme="minorHAnsi" w:hAnsiTheme="minorHAnsi"/>
                <w:b/>
                <w:bCs/>
                <w:szCs w:val="24"/>
              </w:rPr>
            </w:pPr>
            <w:r w:rsidRPr="003F164B">
              <w:rPr>
                <w:rFonts w:asciiTheme="minorHAnsi" w:hAnsiTheme="minorHAnsi"/>
                <w:b/>
                <w:bCs/>
                <w:szCs w:val="24"/>
              </w:rPr>
              <w:t>Objectifs</w:t>
            </w:r>
          </w:p>
        </w:tc>
        <w:tc>
          <w:tcPr>
            <w:tcW w:w="3251" w:type="dxa"/>
            <w:tcBorders>
              <w:top w:val="thinThickMediumGap" w:sz="24" w:space="0" w:color="auto"/>
            </w:tcBorders>
            <w:shd w:val="clear" w:color="auto" w:fill="D9D9D9" w:themeFill="background1" w:themeFillShade="D9"/>
            <w:vAlign w:val="center"/>
          </w:tcPr>
          <w:p w:rsidR="0044641E" w:rsidRPr="003F164B" w:rsidRDefault="0044641E" w:rsidP="000B2DEB">
            <w:pPr>
              <w:pStyle w:val="Paragraphedeliste"/>
              <w:ind w:left="0"/>
              <w:jc w:val="center"/>
              <w:rPr>
                <w:rFonts w:asciiTheme="minorHAnsi" w:hAnsiTheme="minorHAnsi"/>
                <w:b/>
                <w:bCs/>
                <w:szCs w:val="24"/>
              </w:rPr>
            </w:pPr>
            <w:r w:rsidRPr="003F164B">
              <w:rPr>
                <w:rFonts w:asciiTheme="minorHAnsi" w:hAnsiTheme="minorHAnsi"/>
                <w:b/>
                <w:bCs/>
                <w:szCs w:val="24"/>
              </w:rPr>
              <w:t>Indicateurs</w:t>
            </w:r>
          </w:p>
        </w:tc>
        <w:tc>
          <w:tcPr>
            <w:tcW w:w="2456" w:type="dxa"/>
            <w:tcBorders>
              <w:top w:val="thinThickMediumGap" w:sz="24" w:space="0" w:color="auto"/>
            </w:tcBorders>
            <w:shd w:val="clear" w:color="auto" w:fill="D9D9D9" w:themeFill="background1" w:themeFillShade="D9"/>
            <w:vAlign w:val="center"/>
          </w:tcPr>
          <w:p w:rsidR="0044641E" w:rsidRPr="003F164B" w:rsidRDefault="0044641E" w:rsidP="000B2DEB">
            <w:pPr>
              <w:pStyle w:val="Paragraphedeliste"/>
              <w:ind w:left="0"/>
              <w:jc w:val="center"/>
              <w:rPr>
                <w:rFonts w:asciiTheme="minorHAnsi" w:hAnsiTheme="minorHAnsi"/>
                <w:b/>
                <w:bCs/>
                <w:szCs w:val="24"/>
              </w:rPr>
            </w:pPr>
            <w:r w:rsidRPr="003F164B">
              <w:rPr>
                <w:rFonts w:asciiTheme="minorHAnsi" w:hAnsiTheme="minorHAnsi"/>
                <w:b/>
                <w:bCs/>
                <w:szCs w:val="24"/>
              </w:rPr>
              <w:t>Situation actuelle</w:t>
            </w:r>
          </w:p>
        </w:tc>
        <w:tc>
          <w:tcPr>
            <w:tcW w:w="2714" w:type="dxa"/>
            <w:tcBorders>
              <w:top w:val="thinThickMediumGap" w:sz="24" w:space="0" w:color="auto"/>
              <w:right w:val="thinThickMediumGap" w:sz="24" w:space="0" w:color="auto"/>
            </w:tcBorders>
            <w:shd w:val="clear" w:color="auto" w:fill="D9D9D9" w:themeFill="background1" w:themeFillShade="D9"/>
            <w:vAlign w:val="center"/>
          </w:tcPr>
          <w:p w:rsidR="0044641E" w:rsidRPr="003F164B" w:rsidRDefault="0044641E" w:rsidP="000B2DEB">
            <w:pPr>
              <w:pStyle w:val="Paragraphedeliste"/>
              <w:ind w:left="0"/>
              <w:jc w:val="center"/>
              <w:rPr>
                <w:rFonts w:asciiTheme="minorHAnsi" w:hAnsiTheme="minorHAnsi"/>
                <w:b/>
                <w:bCs/>
                <w:szCs w:val="24"/>
              </w:rPr>
            </w:pPr>
            <w:r w:rsidRPr="003F164B">
              <w:rPr>
                <w:rFonts w:asciiTheme="minorHAnsi" w:hAnsiTheme="minorHAnsi"/>
                <w:b/>
                <w:bCs/>
                <w:szCs w:val="24"/>
              </w:rPr>
              <w:t>Cible</w:t>
            </w:r>
          </w:p>
          <w:p w:rsidR="0044641E" w:rsidRPr="003F164B" w:rsidRDefault="0044641E" w:rsidP="000B2DEB">
            <w:pPr>
              <w:pStyle w:val="Paragraphedeliste"/>
              <w:ind w:left="0"/>
              <w:jc w:val="center"/>
              <w:rPr>
                <w:rFonts w:asciiTheme="minorHAnsi" w:hAnsiTheme="minorHAnsi"/>
                <w:b/>
                <w:bCs/>
                <w:szCs w:val="24"/>
              </w:rPr>
            </w:pPr>
            <w:r w:rsidRPr="003F164B">
              <w:rPr>
                <w:rFonts w:asciiTheme="minorHAnsi" w:hAnsiTheme="minorHAnsi"/>
                <w:b/>
                <w:bCs/>
                <w:szCs w:val="24"/>
              </w:rPr>
              <w:t>Situation visée 2022</w:t>
            </w:r>
          </w:p>
        </w:tc>
      </w:tr>
      <w:tr w:rsidR="0044641E" w:rsidRPr="003F164B" w:rsidTr="000B2DEB">
        <w:trPr>
          <w:trHeight w:val="1186"/>
        </w:trPr>
        <w:tc>
          <w:tcPr>
            <w:tcW w:w="2970" w:type="dxa"/>
            <w:vMerge w:val="restart"/>
            <w:tcBorders>
              <w:left w:val="thinThickMediumGap" w:sz="24" w:space="0" w:color="auto"/>
            </w:tcBorders>
          </w:tcPr>
          <w:p w:rsidR="0044641E" w:rsidRPr="003F164B" w:rsidRDefault="0044641E" w:rsidP="000B2DEB">
            <w:pPr>
              <w:pStyle w:val="Paragraphedeliste"/>
              <w:ind w:left="0"/>
              <w:rPr>
                <w:rFonts w:asciiTheme="minorHAnsi" w:hAnsiTheme="minorHAnsi"/>
                <w:bCs/>
                <w:szCs w:val="24"/>
              </w:rPr>
            </w:pPr>
          </w:p>
          <w:p w:rsidR="0044641E" w:rsidRPr="003F164B" w:rsidRDefault="0044641E" w:rsidP="000B2DEB">
            <w:pPr>
              <w:rPr>
                <w:rFonts w:asciiTheme="minorHAnsi" w:hAnsiTheme="minorHAnsi"/>
                <w:b/>
                <w:sz w:val="24"/>
                <w:szCs w:val="24"/>
              </w:rPr>
            </w:pPr>
          </w:p>
          <w:p w:rsidR="0044641E" w:rsidRPr="003F164B" w:rsidRDefault="0044641E" w:rsidP="000B2DEB">
            <w:pPr>
              <w:pStyle w:val="Paragraphedeliste"/>
              <w:numPr>
                <w:ilvl w:val="0"/>
                <w:numId w:val="35"/>
              </w:numPr>
              <w:ind w:left="317"/>
              <w:rPr>
                <w:rFonts w:asciiTheme="minorHAnsi" w:hAnsiTheme="minorHAnsi"/>
                <w:bCs/>
                <w:szCs w:val="24"/>
              </w:rPr>
            </w:pPr>
            <w:r w:rsidRPr="003F164B">
              <w:rPr>
                <w:rFonts w:asciiTheme="minorHAnsi" w:hAnsiTheme="minorHAnsi"/>
                <w:b/>
                <w:szCs w:val="24"/>
              </w:rPr>
              <w:t>La réussite et le développement du plein potentiel de tous nos élèves</w:t>
            </w:r>
          </w:p>
        </w:tc>
        <w:tc>
          <w:tcPr>
            <w:tcW w:w="3558" w:type="dxa"/>
          </w:tcPr>
          <w:p w:rsidR="0044641E" w:rsidRPr="003F164B" w:rsidRDefault="0044641E" w:rsidP="000B2DEB">
            <w:pPr>
              <w:pStyle w:val="Paragraphedeliste"/>
              <w:tabs>
                <w:tab w:val="left" w:pos="458"/>
              </w:tabs>
              <w:ind w:left="0"/>
              <w:rPr>
                <w:rFonts w:asciiTheme="minorHAnsi" w:hAnsiTheme="minorHAnsi"/>
                <w:bCs/>
                <w:szCs w:val="24"/>
              </w:rPr>
            </w:pPr>
          </w:p>
          <w:p w:rsidR="0044641E" w:rsidRPr="003F164B" w:rsidRDefault="0044641E" w:rsidP="000B2DEB">
            <w:pPr>
              <w:tabs>
                <w:tab w:val="left" w:pos="458"/>
                <w:tab w:val="left" w:pos="579"/>
              </w:tabs>
              <w:rPr>
                <w:rFonts w:asciiTheme="minorHAnsi" w:hAnsiTheme="minorHAnsi"/>
                <w:sz w:val="24"/>
                <w:szCs w:val="24"/>
              </w:rPr>
            </w:pPr>
            <w:r w:rsidRPr="003F164B">
              <w:rPr>
                <w:rFonts w:asciiTheme="minorHAnsi" w:hAnsiTheme="minorHAnsi"/>
                <w:sz w:val="24"/>
                <w:szCs w:val="24"/>
              </w:rPr>
              <w:t xml:space="preserve">1.1 </w:t>
            </w:r>
            <w:r w:rsidRPr="003F164B">
              <w:rPr>
                <w:rFonts w:asciiTheme="minorHAnsi" w:hAnsiTheme="minorHAnsi"/>
                <w:sz w:val="24"/>
                <w:szCs w:val="24"/>
              </w:rPr>
              <w:tab/>
              <w:t xml:space="preserve">Augmenter le % d’élèves qui </w:t>
            </w:r>
            <w:r w:rsidRPr="003F164B">
              <w:rPr>
                <w:rFonts w:asciiTheme="minorHAnsi" w:hAnsiTheme="minorHAnsi"/>
                <w:sz w:val="24"/>
                <w:szCs w:val="24"/>
              </w:rPr>
              <w:tab/>
              <w:t xml:space="preserve">obtiennent un diplôme </w:t>
            </w:r>
            <w:r w:rsidRPr="003F164B">
              <w:rPr>
                <w:rFonts w:asciiTheme="minorHAnsi" w:hAnsiTheme="minorHAnsi"/>
                <w:sz w:val="24"/>
                <w:szCs w:val="24"/>
              </w:rPr>
              <w:tab/>
              <w:t>d’études professionnelles.</w:t>
            </w:r>
          </w:p>
        </w:tc>
        <w:tc>
          <w:tcPr>
            <w:tcW w:w="3251" w:type="dxa"/>
          </w:tcPr>
          <w:p w:rsidR="0044641E" w:rsidRPr="003F164B" w:rsidRDefault="0044641E" w:rsidP="000B2DEB">
            <w:pPr>
              <w:rPr>
                <w:rFonts w:asciiTheme="minorHAnsi" w:hAnsiTheme="minorHAnsi"/>
                <w:bCs/>
                <w:sz w:val="24"/>
                <w:szCs w:val="24"/>
              </w:rPr>
            </w:pPr>
          </w:p>
          <w:p w:rsidR="0044641E" w:rsidRPr="003F164B" w:rsidRDefault="0044641E" w:rsidP="000B2DEB">
            <w:pPr>
              <w:pStyle w:val="Paragraphedeliste"/>
              <w:numPr>
                <w:ilvl w:val="0"/>
                <w:numId w:val="36"/>
              </w:numPr>
              <w:rPr>
                <w:rFonts w:asciiTheme="minorHAnsi" w:hAnsiTheme="minorHAnsi"/>
                <w:bCs/>
                <w:szCs w:val="24"/>
              </w:rPr>
            </w:pPr>
            <w:r w:rsidRPr="003F164B">
              <w:rPr>
                <w:rFonts w:asciiTheme="minorHAnsi" w:hAnsiTheme="minorHAnsi"/>
                <w:szCs w:val="24"/>
              </w:rPr>
              <w:t>Augmenter ou maintenir le % d’élèves qui obtiennent un diplôme d’études professionnelles.</w:t>
            </w:r>
          </w:p>
          <w:p w:rsidR="0044641E" w:rsidRPr="003F164B" w:rsidRDefault="0044641E" w:rsidP="000B2DEB">
            <w:pPr>
              <w:pStyle w:val="Paragraphedeliste"/>
              <w:ind w:left="360"/>
              <w:rPr>
                <w:rFonts w:asciiTheme="minorHAnsi" w:hAnsiTheme="minorHAnsi"/>
                <w:bCs/>
                <w:szCs w:val="24"/>
              </w:rPr>
            </w:pPr>
          </w:p>
        </w:tc>
        <w:tc>
          <w:tcPr>
            <w:tcW w:w="2456" w:type="dxa"/>
          </w:tcPr>
          <w:p w:rsidR="0044641E" w:rsidRPr="003F164B" w:rsidRDefault="0044641E" w:rsidP="000B2DEB">
            <w:pPr>
              <w:pStyle w:val="Paragraphedeliste"/>
              <w:ind w:left="0"/>
              <w:rPr>
                <w:rFonts w:asciiTheme="minorHAnsi" w:hAnsiTheme="minorHAnsi"/>
                <w:bCs/>
                <w:szCs w:val="24"/>
              </w:rPr>
            </w:pPr>
          </w:p>
          <w:p w:rsidR="0044641E" w:rsidRPr="003F164B" w:rsidRDefault="0044641E" w:rsidP="000B2DEB">
            <w:pPr>
              <w:pStyle w:val="Paragraphedeliste"/>
              <w:ind w:left="0"/>
              <w:rPr>
                <w:rFonts w:asciiTheme="minorHAnsi" w:hAnsiTheme="minorHAnsi"/>
                <w:b/>
                <w:bCs/>
                <w:szCs w:val="24"/>
              </w:rPr>
            </w:pPr>
            <w:r w:rsidRPr="003F164B">
              <w:rPr>
                <w:rFonts w:asciiTheme="minorHAnsi" w:hAnsiTheme="minorHAnsi"/>
                <w:b/>
                <w:bCs/>
                <w:szCs w:val="24"/>
              </w:rPr>
              <w:t>En juin 2018 :</w:t>
            </w:r>
          </w:p>
          <w:p w:rsidR="0044641E" w:rsidRPr="003F164B" w:rsidRDefault="0044641E" w:rsidP="000B2DEB">
            <w:pPr>
              <w:pStyle w:val="Paragraphedeliste"/>
              <w:ind w:left="0"/>
              <w:rPr>
                <w:rFonts w:asciiTheme="minorHAnsi" w:hAnsiTheme="minorHAnsi"/>
                <w:bCs/>
                <w:szCs w:val="24"/>
              </w:rPr>
            </w:pPr>
          </w:p>
          <w:p w:rsidR="0044641E" w:rsidRPr="003F164B" w:rsidRDefault="0044641E" w:rsidP="000B2DEB">
            <w:pPr>
              <w:pStyle w:val="Paragraphedeliste"/>
              <w:ind w:left="0"/>
              <w:rPr>
                <w:rFonts w:asciiTheme="minorHAnsi" w:hAnsiTheme="minorHAnsi"/>
                <w:bCs/>
                <w:szCs w:val="24"/>
              </w:rPr>
            </w:pPr>
            <w:r w:rsidRPr="003F164B">
              <w:rPr>
                <w:rFonts w:asciiTheme="minorHAnsi" w:hAnsiTheme="minorHAnsi"/>
                <w:bCs/>
                <w:szCs w:val="24"/>
              </w:rPr>
              <w:t>94 %</w:t>
            </w:r>
          </w:p>
        </w:tc>
        <w:tc>
          <w:tcPr>
            <w:tcW w:w="2714" w:type="dxa"/>
            <w:tcBorders>
              <w:right w:val="thinThickMediumGap" w:sz="24" w:space="0" w:color="auto"/>
            </w:tcBorders>
          </w:tcPr>
          <w:p w:rsidR="0044641E" w:rsidRPr="003F164B" w:rsidRDefault="0044641E" w:rsidP="000B2DEB">
            <w:pPr>
              <w:pStyle w:val="Paragraphedeliste"/>
              <w:ind w:left="0"/>
              <w:rPr>
                <w:rFonts w:asciiTheme="minorHAnsi" w:hAnsiTheme="minorHAnsi"/>
                <w:bCs/>
                <w:szCs w:val="24"/>
              </w:rPr>
            </w:pPr>
          </w:p>
          <w:p w:rsidR="0044641E" w:rsidRPr="003F164B" w:rsidRDefault="0044641E" w:rsidP="000B2DEB">
            <w:pPr>
              <w:pStyle w:val="Paragraphedeliste"/>
              <w:ind w:left="0"/>
              <w:rPr>
                <w:rFonts w:asciiTheme="minorHAnsi" w:hAnsiTheme="minorHAnsi"/>
                <w:bCs/>
                <w:szCs w:val="24"/>
              </w:rPr>
            </w:pPr>
            <w:r w:rsidRPr="003F164B">
              <w:rPr>
                <w:rFonts w:asciiTheme="minorHAnsi" w:hAnsiTheme="minorHAnsi"/>
                <w:szCs w:val="24"/>
                <w:lang w:eastAsia="fr-FR"/>
              </w:rPr>
              <w:t>À la fin de la formation : 94% des élèves inscrits obtiennent leur diplôme.</w:t>
            </w:r>
          </w:p>
        </w:tc>
      </w:tr>
      <w:tr w:rsidR="0044641E" w:rsidRPr="003F164B" w:rsidTr="000B2DEB">
        <w:trPr>
          <w:trHeight w:val="716"/>
        </w:trPr>
        <w:tc>
          <w:tcPr>
            <w:tcW w:w="2970" w:type="dxa"/>
            <w:vMerge/>
            <w:tcBorders>
              <w:left w:val="thinThickMediumGap" w:sz="24" w:space="0" w:color="auto"/>
              <w:bottom w:val="nil"/>
            </w:tcBorders>
          </w:tcPr>
          <w:p w:rsidR="0044641E" w:rsidRPr="003F164B" w:rsidRDefault="0044641E" w:rsidP="000B2DEB">
            <w:pPr>
              <w:pStyle w:val="Paragraphedeliste"/>
              <w:ind w:left="0"/>
              <w:rPr>
                <w:rFonts w:asciiTheme="minorHAnsi" w:hAnsiTheme="minorHAnsi"/>
                <w:bCs/>
                <w:szCs w:val="24"/>
              </w:rPr>
            </w:pPr>
          </w:p>
        </w:tc>
        <w:tc>
          <w:tcPr>
            <w:tcW w:w="3558" w:type="dxa"/>
          </w:tcPr>
          <w:p w:rsidR="0044641E" w:rsidRPr="003F164B" w:rsidRDefault="0044641E" w:rsidP="000B2DEB">
            <w:pPr>
              <w:tabs>
                <w:tab w:val="left" w:pos="458"/>
              </w:tabs>
              <w:rPr>
                <w:rFonts w:asciiTheme="minorHAnsi" w:hAnsiTheme="minorHAnsi"/>
                <w:bCs/>
                <w:sz w:val="24"/>
                <w:szCs w:val="24"/>
              </w:rPr>
            </w:pPr>
          </w:p>
          <w:p w:rsidR="0044641E" w:rsidRPr="003F164B" w:rsidRDefault="0044641E" w:rsidP="000B2DEB">
            <w:pPr>
              <w:tabs>
                <w:tab w:val="left" w:pos="458"/>
              </w:tabs>
              <w:rPr>
                <w:rFonts w:asciiTheme="minorHAnsi" w:hAnsiTheme="minorHAnsi"/>
                <w:sz w:val="24"/>
                <w:szCs w:val="24"/>
              </w:rPr>
            </w:pPr>
            <w:r w:rsidRPr="003F164B">
              <w:rPr>
                <w:rFonts w:asciiTheme="minorHAnsi" w:hAnsiTheme="minorHAnsi"/>
                <w:bCs/>
                <w:sz w:val="24"/>
                <w:szCs w:val="24"/>
              </w:rPr>
              <w:t xml:space="preserve">1.2 </w:t>
            </w:r>
            <w:r w:rsidRPr="003F164B">
              <w:rPr>
                <w:rFonts w:asciiTheme="minorHAnsi" w:hAnsiTheme="minorHAnsi"/>
                <w:bCs/>
                <w:sz w:val="24"/>
                <w:szCs w:val="24"/>
              </w:rPr>
              <w:tab/>
            </w:r>
            <w:r w:rsidRPr="003F164B">
              <w:rPr>
                <w:rFonts w:asciiTheme="minorHAnsi" w:hAnsiTheme="minorHAnsi"/>
                <w:sz w:val="24"/>
                <w:szCs w:val="24"/>
              </w:rPr>
              <w:t xml:space="preserve">Accompagner les élèves </w:t>
            </w:r>
            <w:r w:rsidRPr="003F164B">
              <w:rPr>
                <w:rFonts w:asciiTheme="minorHAnsi" w:hAnsiTheme="minorHAnsi"/>
                <w:sz w:val="24"/>
                <w:szCs w:val="24"/>
              </w:rPr>
              <w:tab/>
              <w:t xml:space="preserve">dans le développement </w:t>
            </w:r>
            <w:r w:rsidRPr="003F164B">
              <w:rPr>
                <w:rFonts w:asciiTheme="minorHAnsi" w:hAnsiTheme="minorHAnsi"/>
                <w:sz w:val="24"/>
                <w:szCs w:val="24"/>
              </w:rPr>
              <w:tab/>
              <w:t xml:space="preserve">d’attitudes et de </w:t>
            </w:r>
            <w:r w:rsidRPr="003F164B">
              <w:rPr>
                <w:rFonts w:asciiTheme="minorHAnsi" w:hAnsiTheme="minorHAnsi"/>
                <w:sz w:val="24"/>
                <w:szCs w:val="24"/>
              </w:rPr>
              <w:tab/>
              <w:t xml:space="preserve">comportements </w:t>
            </w:r>
            <w:r w:rsidRPr="003F164B">
              <w:rPr>
                <w:rFonts w:asciiTheme="minorHAnsi" w:hAnsiTheme="minorHAnsi"/>
                <w:sz w:val="24"/>
                <w:szCs w:val="24"/>
              </w:rPr>
              <w:tab/>
              <w:t>responsables.</w:t>
            </w:r>
          </w:p>
          <w:p w:rsidR="0044641E" w:rsidRPr="003F164B" w:rsidRDefault="0044641E" w:rsidP="000B2DEB">
            <w:pPr>
              <w:tabs>
                <w:tab w:val="left" w:pos="458"/>
              </w:tabs>
              <w:rPr>
                <w:rFonts w:asciiTheme="minorHAnsi" w:hAnsiTheme="minorHAnsi"/>
                <w:sz w:val="24"/>
                <w:szCs w:val="24"/>
              </w:rPr>
            </w:pPr>
          </w:p>
          <w:p w:rsidR="0044641E" w:rsidRPr="003F164B" w:rsidRDefault="0044641E" w:rsidP="000B2DEB">
            <w:pPr>
              <w:tabs>
                <w:tab w:val="left" w:pos="458"/>
              </w:tabs>
              <w:rPr>
                <w:rFonts w:asciiTheme="minorHAnsi" w:hAnsiTheme="minorHAnsi"/>
                <w:bCs/>
                <w:sz w:val="24"/>
                <w:szCs w:val="24"/>
              </w:rPr>
            </w:pPr>
          </w:p>
        </w:tc>
        <w:tc>
          <w:tcPr>
            <w:tcW w:w="3251" w:type="dxa"/>
          </w:tcPr>
          <w:p w:rsidR="0044641E" w:rsidRPr="003F164B" w:rsidRDefault="0044641E" w:rsidP="000B2DEB">
            <w:pPr>
              <w:rPr>
                <w:rFonts w:asciiTheme="minorHAnsi" w:hAnsiTheme="minorHAnsi"/>
                <w:sz w:val="24"/>
                <w:szCs w:val="24"/>
              </w:rPr>
            </w:pPr>
          </w:p>
          <w:p w:rsidR="0044641E" w:rsidRPr="003F164B" w:rsidRDefault="0044641E" w:rsidP="000B2DEB">
            <w:pPr>
              <w:pStyle w:val="Paragraphedeliste"/>
              <w:numPr>
                <w:ilvl w:val="0"/>
                <w:numId w:val="36"/>
              </w:numPr>
              <w:rPr>
                <w:rFonts w:asciiTheme="minorHAnsi" w:eastAsia="Times New Roman" w:hAnsiTheme="minorHAnsi"/>
                <w:szCs w:val="24"/>
              </w:rPr>
            </w:pPr>
            <w:r w:rsidRPr="003F164B">
              <w:rPr>
                <w:rFonts w:asciiTheme="minorHAnsi" w:hAnsiTheme="minorHAnsi"/>
                <w:szCs w:val="24"/>
              </w:rPr>
              <w:t>Réaliser minimalement quatre rencontres de tutorat et consigner les informations dans les documents appropriés (document d’attitude professionnelle, journal de suivi en tutorat ou autre document).</w:t>
            </w:r>
          </w:p>
          <w:p w:rsidR="0044641E" w:rsidRPr="003F164B" w:rsidRDefault="0044641E" w:rsidP="000B2DEB">
            <w:pPr>
              <w:pStyle w:val="Paragraphedeliste"/>
              <w:ind w:left="360"/>
              <w:rPr>
                <w:rFonts w:asciiTheme="minorHAnsi" w:eastAsia="Times New Roman" w:hAnsiTheme="minorHAnsi"/>
                <w:szCs w:val="24"/>
              </w:rPr>
            </w:pPr>
          </w:p>
        </w:tc>
        <w:tc>
          <w:tcPr>
            <w:tcW w:w="2456" w:type="dxa"/>
          </w:tcPr>
          <w:p w:rsidR="0044641E" w:rsidRPr="003F164B" w:rsidRDefault="0044641E" w:rsidP="000B2DEB">
            <w:pPr>
              <w:rPr>
                <w:rFonts w:asciiTheme="minorHAnsi" w:hAnsiTheme="minorHAnsi"/>
                <w:bCs/>
                <w:sz w:val="24"/>
                <w:szCs w:val="24"/>
              </w:rPr>
            </w:pPr>
          </w:p>
          <w:p w:rsidR="0044641E" w:rsidRPr="003F164B" w:rsidRDefault="0044641E" w:rsidP="000B2DEB">
            <w:pPr>
              <w:pStyle w:val="Paragraphedeliste"/>
              <w:numPr>
                <w:ilvl w:val="0"/>
                <w:numId w:val="36"/>
              </w:numPr>
              <w:rPr>
                <w:rFonts w:asciiTheme="minorHAnsi" w:eastAsia="Times New Roman" w:hAnsiTheme="minorHAnsi"/>
                <w:szCs w:val="24"/>
              </w:rPr>
            </w:pPr>
            <w:r w:rsidRPr="003F164B">
              <w:rPr>
                <w:rFonts w:asciiTheme="minorHAnsi" w:eastAsia="Times New Roman" w:hAnsiTheme="minorHAnsi"/>
                <w:szCs w:val="24"/>
              </w:rPr>
              <w:t xml:space="preserve">Tout au long de sa formation, l’élève dispose d’au moins trois heures de rencontre individuelle avec son tuteur. </w:t>
            </w:r>
          </w:p>
          <w:p w:rsidR="0044641E" w:rsidRPr="003F164B" w:rsidRDefault="0044641E" w:rsidP="000B2DEB">
            <w:pPr>
              <w:pStyle w:val="Paragraphedeliste"/>
              <w:ind w:left="0"/>
              <w:rPr>
                <w:rFonts w:asciiTheme="minorHAnsi" w:hAnsiTheme="minorHAnsi"/>
                <w:bCs/>
                <w:szCs w:val="24"/>
              </w:rPr>
            </w:pPr>
          </w:p>
        </w:tc>
        <w:tc>
          <w:tcPr>
            <w:tcW w:w="2714" w:type="dxa"/>
            <w:tcBorders>
              <w:right w:val="thinThickMediumGap" w:sz="24" w:space="0" w:color="auto"/>
            </w:tcBorders>
          </w:tcPr>
          <w:p w:rsidR="0044641E" w:rsidRPr="003F164B" w:rsidRDefault="0044641E" w:rsidP="000B2DEB">
            <w:pPr>
              <w:pStyle w:val="Paragraphedeliste"/>
              <w:ind w:left="0"/>
              <w:rPr>
                <w:rFonts w:asciiTheme="minorHAnsi" w:hAnsiTheme="minorHAnsi"/>
                <w:bCs/>
                <w:szCs w:val="24"/>
              </w:rPr>
            </w:pPr>
          </w:p>
          <w:p w:rsidR="0044641E" w:rsidRPr="003F164B" w:rsidRDefault="0044641E" w:rsidP="000B2DEB">
            <w:pPr>
              <w:pStyle w:val="Paragraphedeliste"/>
              <w:ind w:left="0"/>
              <w:rPr>
                <w:rFonts w:asciiTheme="minorHAnsi" w:hAnsiTheme="minorHAnsi"/>
                <w:bCs/>
                <w:szCs w:val="24"/>
              </w:rPr>
            </w:pPr>
          </w:p>
          <w:p w:rsidR="0044641E" w:rsidRPr="003F164B" w:rsidRDefault="0044641E" w:rsidP="000B2DEB">
            <w:pPr>
              <w:pStyle w:val="Paragraphedeliste"/>
              <w:ind w:left="0"/>
              <w:rPr>
                <w:rFonts w:asciiTheme="minorHAnsi" w:hAnsiTheme="minorHAnsi"/>
                <w:bCs/>
                <w:szCs w:val="24"/>
              </w:rPr>
            </w:pPr>
            <w:r w:rsidRPr="003F164B">
              <w:rPr>
                <w:rFonts w:asciiTheme="minorHAnsi" w:hAnsiTheme="minorHAnsi"/>
                <w:bCs/>
                <w:szCs w:val="24"/>
              </w:rPr>
              <w:t>100 % des élèves seront accompagnés.</w:t>
            </w:r>
          </w:p>
        </w:tc>
      </w:tr>
      <w:tr w:rsidR="0044641E" w:rsidRPr="003F164B" w:rsidTr="000B2DEB">
        <w:trPr>
          <w:trHeight w:val="716"/>
        </w:trPr>
        <w:tc>
          <w:tcPr>
            <w:tcW w:w="2970" w:type="dxa"/>
            <w:tcBorders>
              <w:top w:val="nil"/>
              <w:left w:val="thinThickMediumGap" w:sz="24" w:space="0" w:color="auto"/>
              <w:bottom w:val="thinThickMediumGap" w:sz="24" w:space="0" w:color="auto"/>
            </w:tcBorders>
          </w:tcPr>
          <w:p w:rsidR="0044641E" w:rsidRPr="003F164B" w:rsidRDefault="0044641E" w:rsidP="000B2DEB">
            <w:pPr>
              <w:rPr>
                <w:rFonts w:asciiTheme="minorHAnsi" w:hAnsiTheme="minorHAnsi"/>
                <w:bCs/>
                <w:sz w:val="24"/>
                <w:szCs w:val="24"/>
              </w:rPr>
            </w:pPr>
          </w:p>
        </w:tc>
        <w:tc>
          <w:tcPr>
            <w:tcW w:w="3558" w:type="dxa"/>
            <w:tcBorders>
              <w:bottom w:val="thinThickMediumGap" w:sz="24" w:space="0" w:color="auto"/>
            </w:tcBorders>
          </w:tcPr>
          <w:p w:rsidR="0044641E" w:rsidRPr="003F164B" w:rsidRDefault="0044641E" w:rsidP="000B2DEB">
            <w:pPr>
              <w:tabs>
                <w:tab w:val="left" w:pos="458"/>
              </w:tabs>
              <w:rPr>
                <w:rFonts w:asciiTheme="minorHAnsi" w:hAnsiTheme="minorHAnsi"/>
                <w:sz w:val="24"/>
                <w:szCs w:val="24"/>
              </w:rPr>
            </w:pPr>
          </w:p>
          <w:p w:rsidR="0044641E" w:rsidRPr="003F164B" w:rsidRDefault="0044641E" w:rsidP="000B2DEB">
            <w:pPr>
              <w:tabs>
                <w:tab w:val="left" w:pos="458"/>
              </w:tabs>
              <w:rPr>
                <w:rFonts w:asciiTheme="minorHAnsi" w:hAnsiTheme="minorHAnsi"/>
                <w:sz w:val="24"/>
                <w:szCs w:val="24"/>
              </w:rPr>
            </w:pPr>
            <w:r w:rsidRPr="003F164B">
              <w:rPr>
                <w:rFonts w:asciiTheme="minorHAnsi" w:hAnsiTheme="minorHAnsi"/>
                <w:sz w:val="24"/>
                <w:szCs w:val="24"/>
              </w:rPr>
              <w:t xml:space="preserve">1.3 </w:t>
            </w:r>
            <w:r w:rsidRPr="003F164B">
              <w:rPr>
                <w:rFonts w:asciiTheme="minorHAnsi" w:hAnsiTheme="minorHAnsi"/>
                <w:sz w:val="24"/>
                <w:szCs w:val="24"/>
              </w:rPr>
              <w:tab/>
              <w:t xml:space="preserve">Soutenir la persévérance </w:t>
            </w:r>
            <w:r w:rsidRPr="003F164B">
              <w:rPr>
                <w:rFonts w:asciiTheme="minorHAnsi" w:hAnsiTheme="minorHAnsi"/>
                <w:sz w:val="24"/>
                <w:szCs w:val="24"/>
              </w:rPr>
              <w:tab/>
              <w:t xml:space="preserve">et la réussite de tous les </w:t>
            </w:r>
            <w:r w:rsidRPr="003F164B">
              <w:rPr>
                <w:rFonts w:asciiTheme="minorHAnsi" w:hAnsiTheme="minorHAnsi"/>
                <w:sz w:val="24"/>
                <w:szCs w:val="24"/>
              </w:rPr>
              <w:tab/>
              <w:t xml:space="preserve">élèves tout au long de sa </w:t>
            </w:r>
            <w:r w:rsidRPr="003F164B">
              <w:rPr>
                <w:rFonts w:asciiTheme="minorHAnsi" w:hAnsiTheme="minorHAnsi"/>
                <w:sz w:val="24"/>
                <w:szCs w:val="24"/>
              </w:rPr>
              <w:tab/>
              <w:t>formation.</w:t>
            </w:r>
          </w:p>
          <w:p w:rsidR="0044641E" w:rsidRPr="003F164B" w:rsidRDefault="0044641E" w:rsidP="000B2DEB">
            <w:pPr>
              <w:tabs>
                <w:tab w:val="left" w:pos="458"/>
              </w:tabs>
              <w:rPr>
                <w:rFonts w:asciiTheme="minorHAnsi" w:hAnsiTheme="minorHAnsi"/>
                <w:bCs/>
                <w:sz w:val="24"/>
                <w:szCs w:val="24"/>
              </w:rPr>
            </w:pPr>
          </w:p>
        </w:tc>
        <w:tc>
          <w:tcPr>
            <w:tcW w:w="3251" w:type="dxa"/>
            <w:tcBorders>
              <w:bottom w:val="thinThickMediumGap" w:sz="24" w:space="0" w:color="auto"/>
            </w:tcBorders>
          </w:tcPr>
          <w:p w:rsidR="0044641E" w:rsidRPr="003F164B" w:rsidRDefault="0044641E" w:rsidP="000B2DEB">
            <w:pPr>
              <w:pStyle w:val="Paragraphedeliste"/>
              <w:ind w:left="360"/>
              <w:rPr>
                <w:rFonts w:asciiTheme="minorHAnsi" w:hAnsiTheme="minorHAnsi"/>
                <w:bCs/>
                <w:szCs w:val="24"/>
              </w:rPr>
            </w:pPr>
          </w:p>
          <w:p w:rsidR="0044641E" w:rsidRPr="003F164B" w:rsidRDefault="0044641E" w:rsidP="000B2DEB">
            <w:pPr>
              <w:pStyle w:val="Paragraphedeliste"/>
              <w:numPr>
                <w:ilvl w:val="0"/>
                <w:numId w:val="36"/>
              </w:numPr>
              <w:rPr>
                <w:rFonts w:asciiTheme="minorHAnsi" w:hAnsiTheme="minorHAnsi"/>
                <w:bCs/>
                <w:szCs w:val="24"/>
              </w:rPr>
            </w:pPr>
            <w:r w:rsidRPr="003F164B">
              <w:rPr>
                <w:rFonts w:asciiTheme="minorHAnsi" w:hAnsiTheme="minorHAnsi"/>
                <w:szCs w:val="24"/>
              </w:rPr>
              <w:t>Nombre de rencontres avec les élèves par les différentes intervenantes du centre</w:t>
            </w:r>
          </w:p>
          <w:p w:rsidR="0044641E" w:rsidRPr="003F164B" w:rsidRDefault="0044641E" w:rsidP="000B2DEB">
            <w:pPr>
              <w:rPr>
                <w:rFonts w:asciiTheme="minorHAnsi" w:hAnsiTheme="minorHAnsi"/>
                <w:bCs/>
                <w:sz w:val="24"/>
                <w:szCs w:val="24"/>
              </w:rPr>
            </w:pPr>
          </w:p>
        </w:tc>
        <w:tc>
          <w:tcPr>
            <w:tcW w:w="2456" w:type="dxa"/>
            <w:tcBorders>
              <w:bottom w:val="thinThickMediumGap" w:sz="24" w:space="0" w:color="auto"/>
            </w:tcBorders>
          </w:tcPr>
          <w:p w:rsidR="0044641E" w:rsidRPr="00FC7961" w:rsidRDefault="0044641E" w:rsidP="000B2DEB">
            <w:pPr>
              <w:rPr>
                <w:rFonts w:asciiTheme="minorHAnsi" w:hAnsiTheme="minorHAnsi"/>
                <w:bCs/>
                <w:sz w:val="24"/>
                <w:szCs w:val="24"/>
              </w:rPr>
            </w:pPr>
          </w:p>
          <w:p w:rsidR="0044641E" w:rsidRPr="003F164B" w:rsidRDefault="0044641E" w:rsidP="000B2DEB">
            <w:pPr>
              <w:pStyle w:val="Paragraphedeliste"/>
              <w:numPr>
                <w:ilvl w:val="0"/>
                <w:numId w:val="36"/>
              </w:numPr>
              <w:rPr>
                <w:rFonts w:asciiTheme="minorHAnsi" w:hAnsiTheme="minorHAnsi"/>
                <w:bCs/>
                <w:szCs w:val="24"/>
              </w:rPr>
            </w:pPr>
            <w:r w:rsidRPr="003F164B">
              <w:rPr>
                <w:rFonts w:asciiTheme="minorHAnsi" w:hAnsiTheme="minorHAnsi"/>
                <w:bCs/>
                <w:szCs w:val="24"/>
              </w:rPr>
              <w:t>Nombre de rencontres :</w:t>
            </w:r>
          </w:p>
          <w:p w:rsidR="0044641E" w:rsidRPr="003F164B" w:rsidRDefault="0044641E" w:rsidP="000B2DEB">
            <w:pPr>
              <w:pStyle w:val="Paragraphedeliste"/>
              <w:numPr>
                <w:ilvl w:val="0"/>
                <w:numId w:val="36"/>
              </w:numPr>
              <w:rPr>
                <w:rFonts w:asciiTheme="minorHAnsi" w:hAnsiTheme="minorHAnsi"/>
                <w:bCs/>
                <w:szCs w:val="24"/>
              </w:rPr>
            </w:pPr>
            <w:r w:rsidRPr="003F164B">
              <w:rPr>
                <w:rFonts w:asciiTheme="minorHAnsi" w:hAnsiTheme="minorHAnsi"/>
                <w:bCs/>
                <w:szCs w:val="24"/>
              </w:rPr>
              <w:t>Service de psychologie</w:t>
            </w:r>
          </w:p>
          <w:p w:rsidR="0044641E" w:rsidRDefault="0044641E" w:rsidP="000B2DEB">
            <w:pPr>
              <w:pStyle w:val="Paragraphedeliste"/>
              <w:numPr>
                <w:ilvl w:val="0"/>
                <w:numId w:val="36"/>
              </w:numPr>
              <w:rPr>
                <w:rFonts w:asciiTheme="minorHAnsi" w:hAnsiTheme="minorHAnsi"/>
                <w:bCs/>
                <w:szCs w:val="24"/>
              </w:rPr>
            </w:pPr>
            <w:r w:rsidRPr="003F164B">
              <w:rPr>
                <w:rFonts w:asciiTheme="minorHAnsi" w:hAnsiTheme="minorHAnsi"/>
                <w:bCs/>
                <w:szCs w:val="24"/>
              </w:rPr>
              <w:t>Service d’aide et d’accompagnement</w:t>
            </w:r>
          </w:p>
          <w:p w:rsidR="0044641E" w:rsidRPr="00C117E6" w:rsidRDefault="0044641E" w:rsidP="000B2DEB">
            <w:pPr>
              <w:rPr>
                <w:rFonts w:asciiTheme="minorHAnsi" w:eastAsia="Calibri" w:hAnsiTheme="minorHAnsi"/>
                <w:bCs/>
                <w:szCs w:val="24"/>
              </w:rPr>
            </w:pPr>
          </w:p>
        </w:tc>
        <w:tc>
          <w:tcPr>
            <w:tcW w:w="2714" w:type="dxa"/>
            <w:tcBorders>
              <w:bottom w:val="thinThickMediumGap" w:sz="24" w:space="0" w:color="auto"/>
              <w:right w:val="thinThickMediumGap" w:sz="24" w:space="0" w:color="auto"/>
            </w:tcBorders>
          </w:tcPr>
          <w:p w:rsidR="0044641E" w:rsidRPr="003F164B" w:rsidRDefault="0044641E" w:rsidP="000B2DEB">
            <w:pPr>
              <w:pStyle w:val="Paragraphedeliste"/>
              <w:ind w:left="0"/>
              <w:rPr>
                <w:rFonts w:asciiTheme="minorHAnsi" w:hAnsiTheme="minorHAnsi"/>
                <w:bCs/>
                <w:szCs w:val="24"/>
              </w:rPr>
            </w:pPr>
          </w:p>
          <w:p w:rsidR="0044641E" w:rsidRPr="003F164B" w:rsidRDefault="0044641E" w:rsidP="000B2DEB">
            <w:pPr>
              <w:pStyle w:val="Paragraphedeliste"/>
              <w:ind w:left="0"/>
              <w:rPr>
                <w:rFonts w:asciiTheme="minorHAnsi" w:hAnsiTheme="minorHAnsi"/>
                <w:bCs/>
                <w:szCs w:val="24"/>
              </w:rPr>
            </w:pPr>
            <w:r w:rsidRPr="003F164B">
              <w:rPr>
                <w:rFonts w:asciiTheme="minorHAnsi" w:hAnsiTheme="minorHAnsi"/>
                <w:bCs/>
                <w:szCs w:val="24"/>
              </w:rPr>
              <w:t xml:space="preserve">100% des élèves ayant des difficultés d’apprentissage seront rencontrés. </w:t>
            </w:r>
          </w:p>
        </w:tc>
      </w:tr>
    </w:tbl>
    <w:p w:rsidR="004E0A65" w:rsidRPr="003F164B" w:rsidRDefault="004E0A65" w:rsidP="004624AF">
      <w:pPr>
        <w:spacing w:after="0"/>
        <w:rPr>
          <w:rFonts w:cs="Times New Roman"/>
          <w:b/>
          <w:sz w:val="24"/>
          <w:szCs w:val="24"/>
        </w:rPr>
      </w:pPr>
    </w:p>
    <w:p w:rsidR="004624AF" w:rsidRPr="003F164B" w:rsidRDefault="004624AF">
      <w:pPr>
        <w:rPr>
          <w:sz w:val="24"/>
          <w:szCs w:val="24"/>
        </w:rPr>
        <w:sectPr w:rsidR="004624AF" w:rsidRPr="003F164B" w:rsidSect="00C117E6">
          <w:pgSz w:w="15840" w:h="12240" w:orient="landscape"/>
          <w:pgMar w:top="1134" w:right="1134" w:bottom="1134" w:left="1134" w:header="709" w:footer="709" w:gutter="0"/>
          <w:cols w:space="708"/>
          <w:docGrid w:linePitch="360"/>
        </w:sectPr>
      </w:pPr>
    </w:p>
    <w:tbl>
      <w:tblPr>
        <w:tblStyle w:val="Grilledutableau"/>
        <w:tblpPr w:leftFromText="141" w:rightFromText="141" w:vertAnchor="text" w:horzAnchor="margin" w:tblpXSpec="center" w:tblpY="254"/>
        <w:tblW w:w="14949" w:type="dxa"/>
        <w:tblBorders>
          <w:top w:val="thinThickMediumGap" w:sz="24" w:space="0" w:color="auto"/>
          <w:left w:val="thinThickMediumGap" w:sz="24" w:space="0" w:color="auto"/>
          <w:bottom w:val="none" w:sz="0" w:space="0" w:color="auto"/>
          <w:right w:val="thinThickMediumGap" w:sz="24" w:space="0" w:color="auto"/>
        </w:tblBorders>
        <w:tblLook w:val="04A0" w:firstRow="1" w:lastRow="0" w:firstColumn="1" w:lastColumn="0" w:noHBand="0" w:noVBand="1"/>
      </w:tblPr>
      <w:tblGrid>
        <w:gridCol w:w="2970"/>
        <w:gridCol w:w="3558"/>
        <w:gridCol w:w="3251"/>
        <w:gridCol w:w="2456"/>
        <w:gridCol w:w="2714"/>
      </w:tblGrid>
      <w:tr w:rsidR="0044641E" w:rsidRPr="003F164B" w:rsidTr="0044641E">
        <w:trPr>
          <w:trHeight w:val="692"/>
        </w:trPr>
        <w:tc>
          <w:tcPr>
            <w:tcW w:w="2970" w:type="dxa"/>
            <w:shd w:val="clear" w:color="auto" w:fill="D9D9D9" w:themeFill="background1" w:themeFillShade="D9"/>
            <w:vAlign w:val="center"/>
          </w:tcPr>
          <w:p w:rsidR="0044641E" w:rsidRPr="003F164B" w:rsidRDefault="0044641E" w:rsidP="000B2DEB">
            <w:pPr>
              <w:pStyle w:val="Paragraphedeliste"/>
              <w:ind w:left="0"/>
              <w:jc w:val="center"/>
              <w:rPr>
                <w:rFonts w:asciiTheme="minorHAnsi" w:hAnsiTheme="minorHAnsi"/>
                <w:b/>
                <w:bCs/>
                <w:szCs w:val="24"/>
              </w:rPr>
            </w:pPr>
            <w:r w:rsidRPr="003F164B">
              <w:rPr>
                <w:rFonts w:asciiTheme="minorHAnsi" w:hAnsiTheme="minorHAnsi"/>
                <w:b/>
                <w:bCs/>
                <w:szCs w:val="24"/>
              </w:rPr>
              <w:lastRenderedPageBreak/>
              <w:t>Orientations</w:t>
            </w:r>
          </w:p>
        </w:tc>
        <w:tc>
          <w:tcPr>
            <w:tcW w:w="3558" w:type="dxa"/>
            <w:shd w:val="clear" w:color="auto" w:fill="D9D9D9" w:themeFill="background1" w:themeFillShade="D9"/>
            <w:vAlign w:val="center"/>
          </w:tcPr>
          <w:p w:rsidR="0044641E" w:rsidRPr="003F164B" w:rsidRDefault="0044641E" w:rsidP="000B2DEB">
            <w:pPr>
              <w:pStyle w:val="Paragraphedeliste"/>
              <w:ind w:left="0"/>
              <w:jc w:val="center"/>
              <w:rPr>
                <w:rFonts w:asciiTheme="minorHAnsi" w:hAnsiTheme="minorHAnsi"/>
                <w:b/>
                <w:bCs/>
                <w:szCs w:val="24"/>
              </w:rPr>
            </w:pPr>
            <w:r w:rsidRPr="003F164B">
              <w:rPr>
                <w:rFonts w:asciiTheme="minorHAnsi" w:hAnsiTheme="minorHAnsi"/>
                <w:b/>
                <w:bCs/>
                <w:szCs w:val="24"/>
              </w:rPr>
              <w:t>Objectifs</w:t>
            </w:r>
          </w:p>
        </w:tc>
        <w:tc>
          <w:tcPr>
            <w:tcW w:w="3251" w:type="dxa"/>
            <w:shd w:val="clear" w:color="auto" w:fill="D9D9D9" w:themeFill="background1" w:themeFillShade="D9"/>
            <w:vAlign w:val="center"/>
          </w:tcPr>
          <w:p w:rsidR="0044641E" w:rsidRPr="003F164B" w:rsidRDefault="0044641E" w:rsidP="000B2DEB">
            <w:pPr>
              <w:pStyle w:val="Paragraphedeliste"/>
              <w:ind w:left="0"/>
              <w:jc w:val="center"/>
              <w:rPr>
                <w:rFonts w:asciiTheme="minorHAnsi" w:hAnsiTheme="minorHAnsi"/>
                <w:b/>
                <w:bCs/>
                <w:szCs w:val="24"/>
              </w:rPr>
            </w:pPr>
            <w:r w:rsidRPr="003F164B">
              <w:rPr>
                <w:rFonts w:asciiTheme="minorHAnsi" w:hAnsiTheme="minorHAnsi"/>
                <w:b/>
                <w:bCs/>
                <w:szCs w:val="24"/>
              </w:rPr>
              <w:t>Indicateurs</w:t>
            </w:r>
          </w:p>
        </w:tc>
        <w:tc>
          <w:tcPr>
            <w:tcW w:w="2456" w:type="dxa"/>
            <w:shd w:val="clear" w:color="auto" w:fill="D9D9D9" w:themeFill="background1" w:themeFillShade="D9"/>
            <w:vAlign w:val="center"/>
          </w:tcPr>
          <w:p w:rsidR="0044641E" w:rsidRPr="003F164B" w:rsidRDefault="0044641E" w:rsidP="000B2DEB">
            <w:pPr>
              <w:pStyle w:val="Paragraphedeliste"/>
              <w:ind w:left="0"/>
              <w:jc w:val="center"/>
              <w:rPr>
                <w:rFonts w:asciiTheme="minorHAnsi" w:hAnsiTheme="minorHAnsi"/>
                <w:b/>
                <w:bCs/>
                <w:szCs w:val="24"/>
              </w:rPr>
            </w:pPr>
            <w:r w:rsidRPr="003F164B">
              <w:rPr>
                <w:rFonts w:asciiTheme="minorHAnsi" w:hAnsiTheme="minorHAnsi"/>
                <w:b/>
                <w:bCs/>
                <w:szCs w:val="24"/>
              </w:rPr>
              <w:t>Situation actuelle</w:t>
            </w:r>
          </w:p>
        </w:tc>
        <w:tc>
          <w:tcPr>
            <w:tcW w:w="2714" w:type="dxa"/>
            <w:shd w:val="clear" w:color="auto" w:fill="D9D9D9" w:themeFill="background1" w:themeFillShade="D9"/>
            <w:vAlign w:val="center"/>
          </w:tcPr>
          <w:p w:rsidR="0044641E" w:rsidRPr="003F164B" w:rsidRDefault="0044641E" w:rsidP="000B2DEB">
            <w:pPr>
              <w:pStyle w:val="Paragraphedeliste"/>
              <w:ind w:left="0"/>
              <w:jc w:val="center"/>
              <w:rPr>
                <w:rFonts w:asciiTheme="minorHAnsi" w:hAnsiTheme="minorHAnsi"/>
                <w:b/>
                <w:bCs/>
                <w:szCs w:val="24"/>
              </w:rPr>
            </w:pPr>
            <w:r w:rsidRPr="003F164B">
              <w:rPr>
                <w:rFonts w:asciiTheme="minorHAnsi" w:hAnsiTheme="minorHAnsi"/>
                <w:b/>
                <w:bCs/>
                <w:szCs w:val="24"/>
              </w:rPr>
              <w:t>Cible</w:t>
            </w:r>
          </w:p>
          <w:p w:rsidR="0044641E" w:rsidRPr="003F164B" w:rsidRDefault="0044641E" w:rsidP="000B2DEB">
            <w:pPr>
              <w:pStyle w:val="Paragraphedeliste"/>
              <w:ind w:left="0"/>
              <w:jc w:val="center"/>
              <w:rPr>
                <w:rFonts w:asciiTheme="minorHAnsi" w:hAnsiTheme="minorHAnsi"/>
                <w:b/>
                <w:bCs/>
                <w:szCs w:val="24"/>
              </w:rPr>
            </w:pPr>
            <w:r w:rsidRPr="003F164B">
              <w:rPr>
                <w:rFonts w:asciiTheme="minorHAnsi" w:hAnsiTheme="minorHAnsi"/>
                <w:b/>
                <w:bCs/>
                <w:szCs w:val="24"/>
              </w:rPr>
              <w:t>Situation visée 2022</w:t>
            </w:r>
          </w:p>
        </w:tc>
      </w:tr>
      <w:tr w:rsidR="00F24823" w:rsidRPr="003F164B" w:rsidTr="0044641E">
        <w:trPr>
          <w:trHeight w:val="1143"/>
        </w:trPr>
        <w:tc>
          <w:tcPr>
            <w:tcW w:w="2970" w:type="dxa"/>
          </w:tcPr>
          <w:p w:rsidR="00F24823" w:rsidRPr="003F164B" w:rsidRDefault="00F24823" w:rsidP="00AD3366">
            <w:pPr>
              <w:pStyle w:val="Paragraphedeliste"/>
              <w:ind w:left="0"/>
              <w:jc w:val="both"/>
              <w:rPr>
                <w:rFonts w:asciiTheme="minorHAnsi" w:hAnsiTheme="minorHAnsi"/>
                <w:bCs/>
                <w:szCs w:val="24"/>
              </w:rPr>
            </w:pPr>
          </w:p>
          <w:p w:rsidR="00F24823" w:rsidRPr="003F164B" w:rsidRDefault="00F24823" w:rsidP="00163335">
            <w:pPr>
              <w:pStyle w:val="Paragraphedeliste"/>
              <w:numPr>
                <w:ilvl w:val="0"/>
                <w:numId w:val="35"/>
              </w:numPr>
              <w:contextualSpacing/>
              <w:jc w:val="both"/>
              <w:rPr>
                <w:rFonts w:asciiTheme="minorHAnsi" w:eastAsia="Times New Roman" w:hAnsiTheme="minorHAnsi"/>
                <w:b/>
                <w:bCs/>
                <w:szCs w:val="24"/>
              </w:rPr>
            </w:pPr>
            <w:r w:rsidRPr="003F164B">
              <w:rPr>
                <w:rFonts w:asciiTheme="minorHAnsi" w:eastAsia="Times New Roman" w:hAnsiTheme="minorHAnsi"/>
                <w:b/>
                <w:bCs/>
                <w:szCs w:val="24"/>
              </w:rPr>
              <w:t>Offrir un milieu de vie stimulant.</w:t>
            </w:r>
          </w:p>
        </w:tc>
        <w:tc>
          <w:tcPr>
            <w:tcW w:w="3558" w:type="dxa"/>
          </w:tcPr>
          <w:p w:rsidR="00F24823" w:rsidRPr="003F164B" w:rsidRDefault="00F24823" w:rsidP="004624AF">
            <w:pPr>
              <w:pStyle w:val="Paragraphedeliste"/>
              <w:tabs>
                <w:tab w:val="left" w:pos="416"/>
              </w:tabs>
              <w:ind w:left="0"/>
              <w:rPr>
                <w:rFonts w:asciiTheme="minorHAnsi" w:hAnsiTheme="minorHAnsi"/>
                <w:bCs/>
                <w:szCs w:val="24"/>
              </w:rPr>
            </w:pPr>
          </w:p>
          <w:p w:rsidR="00F24823" w:rsidRPr="003F164B" w:rsidRDefault="00163335" w:rsidP="003F164B">
            <w:pPr>
              <w:pStyle w:val="Paragraphedeliste"/>
              <w:numPr>
                <w:ilvl w:val="1"/>
                <w:numId w:val="42"/>
              </w:numPr>
              <w:tabs>
                <w:tab w:val="left" w:pos="416"/>
              </w:tabs>
              <w:contextualSpacing/>
              <w:rPr>
                <w:rFonts w:asciiTheme="minorHAnsi" w:eastAsia="Times New Roman" w:hAnsiTheme="minorHAnsi"/>
                <w:bCs/>
                <w:szCs w:val="24"/>
              </w:rPr>
            </w:pPr>
            <w:r w:rsidRPr="003F164B">
              <w:rPr>
                <w:rFonts w:asciiTheme="minorHAnsi" w:eastAsia="Times New Roman" w:hAnsiTheme="minorHAnsi"/>
                <w:bCs/>
                <w:szCs w:val="24"/>
              </w:rPr>
              <w:t xml:space="preserve">Augmenter </w:t>
            </w:r>
            <w:r w:rsidR="00F24823" w:rsidRPr="003F164B">
              <w:rPr>
                <w:rFonts w:asciiTheme="minorHAnsi" w:eastAsia="Times New Roman" w:hAnsiTheme="minorHAnsi"/>
                <w:bCs/>
                <w:szCs w:val="24"/>
              </w:rPr>
              <w:t xml:space="preserve">l’offre </w:t>
            </w:r>
            <w:r w:rsidR="00182C36" w:rsidRPr="003F164B">
              <w:rPr>
                <w:rFonts w:asciiTheme="minorHAnsi" w:eastAsia="Times New Roman" w:hAnsiTheme="minorHAnsi"/>
                <w:bCs/>
                <w:szCs w:val="24"/>
              </w:rPr>
              <w:t xml:space="preserve">de services </w:t>
            </w:r>
            <w:r w:rsidRPr="003F164B">
              <w:rPr>
                <w:rFonts w:asciiTheme="minorHAnsi" w:eastAsia="Times New Roman" w:hAnsiTheme="minorHAnsi"/>
                <w:bCs/>
                <w:szCs w:val="24"/>
              </w:rPr>
              <w:t>axée sur la culture générale, les sciences et le numérique.</w:t>
            </w:r>
          </w:p>
          <w:p w:rsidR="00F24823" w:rsidRPr="003F164B" w:rsidRDefault="00F24823" w:rsidP="004624AF">
            <w:pPr>
              <w:pStyle w:val="Paragraphedeliste"/>
              <w:tabs>
                <w:tab w:val="left" w:pos="416"/>
              </w:tabs>
              <w:ind w:left="0"/>
              <w:rPr>
                <w:rFonts w:asciiTheme="minorHAnsi" w:hAnsiTheme="minorHAnsi"/>
                <w:bCs/>
                <w:szCs w:val="24"/>
              </w:rPr>
            </w:pPr>
          </w:p>
        </w:tc>
        <w:tc>
          <w:tcPr>
            <w:tcW w:w="3251" w:type="dxa"/>
          </w:tcPr>
          <w:p w:rsidR="00F24823" w:rsidRPr="003F164B" w:rsidRDefault="00F24823" w:rsidP="00AD3366">
            <w:pPr>
              <w:pStyle w:val="Paragraphedeliste"/>
              <w:ind w:left="0"/>
              <w:rPr>
                <w:rFonts w:asciiTheme="minorHAnsi" w:hAnsiTheme="minorHAnsi"/>
                <w:bCs/>
                <w:szCs w:val="24"/>
              </w:rPr>
            </w:pPr>
          </w:p>
          <w:p w:rsidR="00F24823" w:rsidRPr="003F164B" w:rsidRDefault="00182C36" w:rsidP="003F164B">
            <w:pPr>
              <w:pStyle w:val="Paragraphedeliste"/>
              <w:numPr>
                <w:ilvl w:val="0"/>
                <w:numId w:val="28"/>
              </w:numPr>
              <w:ind w:left="341"/>
              <w:contextualSpacing/>
              <w:rPr>
                <w:rFonts w:asciiTheme="minorHAnsi" w:hAnsiTheme="minorHAnsi"/>
                <w:bCs/>
                <w:szCs w:val="24"/>
              </w:rPr>
            </w:pPr>
            <w:r w:rsidRPr="003F164B">
              <w:rPr>
                <w:rFonts w:asciiTheme="minorHAnsi" w:hAnsiTheme="minorHAnsi"/>
                <w:bCs/>
                <w:szCs w:val="24"/>
              </w:rPr>
              <w:t xml:space="preserve">Nombre d’activités culturelles, </w:t>
            </w:r>
            <w:r w:rsidR="00163335" w:rsidRPr="003F164B">
              <w:rPr>
                <w:rFonts w:asciiTheme="minorHAnsi" w:hAnsiTheme="minorHAnsi"/>
                <w:bCs/>
                <w:szCs w:val="24"/>
              </w:rPr>
              <w:t>scientifiques et numériques offertes au C</w:t>
            </w:r>
            <w:r w:rsidR="00FC7961">
              <w:rPr>
                <w:rFonts w:asciiTheme="minorHAnsi" w:hAnsiTheme="minorHAnsi"/>
                <w:bCs/>
                <w:szCs w:val="24"/>
              </w:rPr>
              <w:t>IMIC</w:t>
            </w:r>
            <w:r w:rsidR="00163335" w:rsidRPr="003F164B">
              <w:rPr>
                <w:rFonts w:asciiTheme="minorHAnsi" w:hAnsiTheme="minorHAnsi"/>
                <w:bCs/>
                <w:szCs w:val="24"/>
              </w:rPr>
              <w:t>.</w:t>
            </w:r>
          </w:p>
          <w:p w:rsidR="00F24823" w:rsidRPr="003F164B" w:rsidRDefault="00F24823" w:rsidP="00163335">
            <w:pPr>
              <w:ind w:left="-19"/>
              <w:contextualSpacing/>
              <w:jc w:val="both"/>
              <w:rPr>
                <w:rFonts w:asciiTheme="minorHAnsi" w:hAnsiTheme="minorHAnsi"/>
                <w:bCs/>
                <w:sz w:val="24"/>
                <w:szCs w:val="24"/>
              </w:rPr>
            </w:pPr>
          </w:p>
        </w:tc>
        <w:tc>
          <w:tcPr>
            <w:tcW w:w="2456" w:type="dxa"/>
          </w:tcPr>
          <w:p w:rsidR="00F24823" w:rsidRPr="003F164B" w:rsidRDefault="00F24823" w:rsidP="00AD3366">
            <w:pPr>
              <w:pStyle w:val="Paragraphedeliste"/>
              <w:ind w:left="0"/>
              <w:jc w:val="both"/>
              <w:rPr>
                <w:rFonts w:asciiTheme="minorHAnsi" w:hAnsiTheme="minorHAnsi"/>
                <w:bCs/>
                <w:szCs w:val="24"/>
              </w:rPr>
            </w:pPr>
          </w:p>
          <w:p w:rsidR="00F24823" w:rsidRPr="003F164B" w:rsidRDefault="00F24823" w:rsidP="004624AF">
            <w:pPr>
              <w:pStyle w:val="Paragraphedeliste"/>
              <w:ind w:left="0"/>
              <w:rPr>
                <w:rFonts w:asciiTheme="minorHAnsi" w:hAnsiTheme="minorHAnsi"/>
                <w:bCs/>
                <w:szCs w:val="24"/>
              </w:rPr>
            </w:pPr>
            <w:r w:rsidRPr="003F164B">
              <w:rPr>
                <w:rFonts w:asciiTheme="minorHAnsi" w:hAnsiTheme="minorHAnsi"/>
                <w:bCs/>
                <w:szCs w:val="24"/>
              </w:rPr>
              <w:t>Aucune donnée spécifique actuellement.</w:t>
            </w:r>
          </w:p>
        </w:tc>
        <w:tc>
          <w:tcPr>
            <w:tcW w:w="2714" w:type="dxa"/>
          </w:tcPr>
          <w:p w:rsidR="00F24823" w:rsidRPr="003F164B" w:rsidRDefault="00F24823" w:rsidP="00AD3366">
            <w:pPr>
              <w:pStyle w:val="Paragraphedeliste"/>
              <w:ind w:left="0"/>
              <w:jc w:val="both"/>
              <w:rPr>
                <w:rFonts w:asciiTheme="minorHAnsi" w:hAnsiTheme="minorHAnsi"/>
                <w:bCs/>
                <w:szCs w:val="24"/>
              </w:rPr>
            </w:pPr>
          </w:p>
          <w:p w:rsidR="00F24823" w:rsidRPr="003F164B" w:rsidRDefault="00F24823" w:rsidP="00AD3366">
            <w:pPr>
              <w:pStyle w:val="Paragraphedeliste"/>
              <w:ind w:left="0"/>
              <w:jc w:val="both"/>
              <w:rPr>
                <w:rFonts w:asciiTheme="minorHAnsi" w:hAnsiTheme="minorHAnsi"/>
                <w:bCs/>
                <w:szCs w:val="24"/>
              </w:rPr>
            </w:pPr>
            <w:r w:rsidRPr="003F164B">
              <w:rPr>
                <w:rFonts w:asciiTheme="minorHAnsi" w:hAnsiTheme="minorHAnsi"/>
                <w:bCs/>
                <w:szCs w:val="24"/>
              </w:rPr>
              <w:t>Au moins une ac</w:t>
            </w:r>
            <w:r w:rsidR="00163335" w:rsidRPr="003F164B">
              <w:rPr>
                <w:rFonts w:asciiTheme="minorHAnsi" w:hAnsiTheme="minorHAnsi"/>
                <w:bCs/>
                <w:szCs w:val="24"/>
              </w:rPr>
              <w:t>tivité par mois.</w:t>
            </w:r>
          </w:p>
        </w:tc>
      </w:tr>
      <w:tr w:rsidR="00F24823" w:rsidRPr="003F164B" w:rsidTr="0044641E">
        <w:trPr>
          <w:trHeight w:val="966"/>
        </w:trPr>
        <w:tc>
          <w:tcPr>
            <w:tcW w:w="2970" w:type="dxa"/>
            <w:tcBorders>
              <w:bottom w:val="single" w:sz="4" w:space="0" w:color="auto"/>
            </w:tcBorders>
          </w:tcPr>
          <w:p w:rsidR="00F24823" w:rsidRPr="003F164B" w:rsidRDefault="00F24823" w:rsidP="00AD3366">
            <w:pPr>
              <w:pStyle w:val="Paragraphedeliste"/>
              <w:ind w:left="0"/>
              <w:jc w:val="both"/>
              <w:rPr>
                <w:rFonts w:asciiTheme="minorHAnsi" w:hAnsiTheme="minorHAnsi"/>
                <w:bCs/>
                <w:szCs w:val="24"/>
              </w:rPr>
            </w:pPr>
          </w:p>
          <w:p w:rsidR="00F24823" w:rsidRPr="003F164B" w:rsidRDefault="00F24823" w:rsidP="00163335">
            <w:pPr>
              <w:contextualSpacing/>
              <w:rPr>
                <w:rFonts w:asciiTheme="minorHAnsi" w:hAnsiTheme="minorHAnsi"/>
                <w:bCs/>
                <w:sz w:val="24"/>
                <w:szCs w:val="24"/>
              </w:rPr>
            </w:pPr>
          </w:p>
        </w:tc>
        <w:tc>
          <w:tcPr>
            <w:tcW w:w="3558" w:type="dxa"/>
            <w:tcBorders>
              <w:bottom w:val="single" w:sz="4" w:space="0" w:color="auto"/>
            </w:tcBorders>
          </w:tcPr>
          <w:p w:rsidR="004624AF" w:rsidRPr="003F164B" w:rsidRDefault="004624AF" w:rsidP="004624AF">
            <w:pPr>
              <w:tabs>
                <w:tab w:val="left" w:pos="416"/>
              </w:tabs>
              <w:contextualSpacing/>
              <w:rPr>
                <w:rFonts w:asciiTheme="minorHAnsi" w:eastAsia="Calibri" w:hAnsiTheme="minorHAnsi"/>
                <w:bCs/>
                <w:sz w:val="24"/>
                <w:szCs w:val="24"/>
              </w:rPr>
            </w:pPr>
          </w:p>
          <w:p w:rsidR="00F24823" w:rsidRPr="003F164B" w:rsidRDefault="00163335" w:rsidP="003F164B">
            <w:pPr>
              <w:tabs>
                <w:tab w:val="left" w:pos="416"/>
              </w:tabs>
              <w:contextualSpacing/>
              <w:rPr>
                <w:rFonts w:asciiTheme="minorHAnsi" w:hAnsiTheme="minorHAnsi"/>
                <w:bCs/>
                <w:sz w:val="24"/>
                <w:szCs w:val="24"/>
              </w:rPr>
            </w:pPr>
            <w:r w:rsidRPr="003F164B">
              <w:rPr>
                <w:rFonts w:asciiTheme="minorHAnsi" w:eastAsia="Calibri" w:hAnsiTheme="minorHAnsi"/>
                <w:bCs/>
                <w:sz w:val="24"/>
                <w:szCs w:val="24"/>
              </w:rPr>
              <w:t xml:space="preserve">2.2 </w:t>
            </w:r>
            <w:r w:rsidR="004624AF" w:rsidRPr="003F164B">
              <w:rPr>
                <w:rFonts w:asciiTheme="minorHAnsi" w:eastAsia="Calibri" w:hAnsiTheme="minorHAnsi"/>
                <w:bCs/>
                <w:sz w:val="24"/>
                <w:szCs w:val="24"/>
              </w:rPr>
              <w:tab/>
            </w:r>
            <w:r w:rsidRPr="003F164B">
              <w:rPr>
                <w:rFonts w:asciiTheme="minorHAnsi" w:eastAsia="Calibri" w:hAnsiTheme="minorHAnsi"/>
                <w:bCs/>
                <w:sz w:val="24"/>
                <w:szCs w:val="24"/>
              </w:rPr>
              <w:t xml:space="preserve">Offrir des activités sur le </w:t>
            </w:r>
            <w:r w:rsidR="004624AF" w:rsidRPr="003F164B">
              <w:rPr>
                <w:rFonts w:asciiTheme="minorHAnsi" w:eastAsia="Calibri" w:hAnsiTheme="minorHAnsi"/>
                <w:bCs/>
                <w:sz w:val="24"/>
                <w:szCs w:val="24"/>
              </w:rPr>
              <w:tab/>
            </w:r>
            <w:r w:rsidRPr="003F164B">
              <w:rPr>
                <w:rFonts w:asciiTheme="minorHAnsi" w:eastAsia="Calibri" w:hAnsiTheme="minorHAnsi"/>
                <w:bCs/>
                <w:sz w:val="24"/>
                <w:szCs w:val="24"/>
              </w:rPr>
              <w:t>civisme et la bienveillance</w:t>
            </w:r>
          </w:p>
        </w:tc>
        <w:tc>
          <w:tcPr>
            <w:tcW w:w="3251" w:type="dxa"/>
            <w:tcBorders>
              <w:bottom w:val="single" w:sz="4" w:space="0" w:color="auto"/>
            </w:tcBorders>
          </w:tcPr>
          <w:p w:rsidR="004624AF" w:rsidRPr="003F164B" w:rsidRDefault="004624AF" w:rsidP="004624AF">
            <w:pPr>
              <w:pStyle w:val="Paragraphedeliste"/>
              <w:ind w:left="341"/>
              <w:contextualSpacing/>
              <w:rPr>
                <w:rFonts w:asciiTheme="minorHAnsi" w:hAnsiTheme="minorHAnsi"/>
                <w:bCs/>
                <w:szCs w:val="24"/>
              </w:rPr>
            </w:pPr>
          </w:p>
          <w:p w:rsidR="00F24823" w:rsidRPr="003F164B" w:rsidRDefault="00F24823" w:rsidP="00F24823">
            <w:pPr>
              <w:pStyle w:val="Paragraphedeliste"/>
              <w:numPr>
                <w:ilvl w:val="0"/>
                <w:numId w:val="32"/>
              </w:numPr>
              <w:ind w:left="341"/>
              <w:contextualSpacing/>
              <w:rPr>
                <w:rFonts w:asciiTheme="minorHAnsi" w:hAnsiTheme="minorHAnsi"/>
                <w:bCs/>
                <w:szCs w:val="24"/>
              </w:rPr>
            </w:pPr>
            <w:r w:rsidRPr="003F164B">
              <w:rPr>
                <w:rFonts w:asciiTheme="minorHAnsi" w:hAnsiTheme="minorHAnsi"/>
                <w:bCs/>
                <w:szCs w:val="24"/>
              </w:rPr>
              <w:t>Nombre de rencontres dans l’année.</w:t>
            </w:r>
          </w:p>
        </w:tc>
        <w:tc>
          <w:tcPr>
            <w:tcW w:w="2456" w:type="dxa"/>
            <w:tcBorders>
              <w:bottom w:val="single" w:sz="4" w:space="0" w:color="auto"/>
            </w:tcBorders>
          </w:tcPr>
          <w:p w:rsidR="004624AF" w:rsidRPr="003F164B" w:rsidRDefault="004624AF" w:rsidP="00AD3366">
            <w:pPr>
              <w:pStyle w:val="Paragraphedeliste"/>
              <w:ind w:left="0"/>
              <w:rPr>
                <w:rFonts w:asciiTheme="minorHAnsi" w:hAnsiTheme="minorHAnsi"/>
                <w:bCs/>
                <w:szCs w:val="24"/>
              </w:rPr>
            </w:pPr>
          </w:p>
          <w:p w:rsidR="00F24823" w:rsidRPr="003F164B" w:rsidRDefault="00163335" w:rsidP="003F164B">
            <w:pPr>
              <w:pStyle w:val="Paragraphedeliste"/>
              <w:ind w:left="0"/>
              <w:rPr>
                <w:rFonts w:asciiTheme="minorHAnsi" w:hAnsiTheme="minorHAnsi"/>
                <w:bCs/>
                <w:szCs w:val="24"/>
              </w:rPr>
            </w:pPr>
            <w:r w:rsidRPr="003F164B">
              <w:rPr>
                <w:rFonts w:asciiTheme="minorHAnsi" w:hAnsiTheme="minorHAnsi"/>
                <w:bCs/>
                <w:szCs w:val="24"/>
              </w:rPr>
              <w:t>Aucune donnée spécifique actuellement.</w:t>
            </w:r>
          </w:p>
          <w:p w:rsidR="004624AF" w:rsidRPr="003F164B" w:rsidRDefault="004624AF" w:rsidP="00AD3366">
            <w:pPr>
              <w:pStyle w:val="Paragraphedeliste"/>
              <w:ind w:left="0"/>
              <w:rPr>
                <w:rFonts w:asciiTheme="minorHAnsi" w:hAnsiTheme="minorHAnsi"/>
                <w:bCs/>
                <w:szCs w:val="24"/>
              </w:rPr>
            </w:pPr>
          </w:p>
        </w:tc>
        <w:tc>
          <w:tcPr>
            <w:tcW w:w="2714" w:type="dxa"/>
            <w:tcBorders>
              <w:bottom w:val="single" w:sz="4" w:space="0" w:color="auto"/>
            </w:tcBorders>
          </w:tcPr>
          <w:p w:rsidR="004624AF" w:rsidRPr="003F164B" w:rsidRDefault="004624AF" w:rsidP="00AD3366">
            <w:pPr>
              <w:pStyle w:val="Paragraphedeliste"/>
              <w:ind w:left="0"/>
              <w:rPr>
                <w:rFonts w:asciiTheme="minorHAnsi" w:hAnsiTheme="minorHAnsi"/>
                <w:bCs/>
                <w:szCs w:val="24"/>
              </w:rPr>
            </w:pPr>
          </w:p>
          <w:p w:rsidR="00F24823" w:rsidRPr="003F164B" w:rsidRDefault="00163335" w:rsidP="003F164B">
            <w:pPr>
              <w:pStyle w:val="Paragraphedeliste"/>
              <w:ind w:left="0"/>
              <w:rPr>
                <w:rFonts w:asciiTheme="minorHAnsi" w:hAnsiTheme="minorHAnsi"/>
                <w:bCs/>
                <w:szCs w:val="24"/>
              </w:rPr>
            </w:pPr>
            <w:r w:rsidRPr="003F164B">
              <w:rPr>
                <w:rFonts w:asciiTheme="minorHAnsi" w:hAnsiTheme="minorHAnsi"/>
                <w:bCs/>
                <w:szCs w:val="24"/>
              </w:rPr>
              <w:t>Au moins deux activités par année.</w:t>
            </w:r>
          </w:p>
        </w:tc>
      </w:tr>
      <w:tr w:rsidR="00000144" w:rsidRPr="003F164B" w:rsidTr="0044641E">
        <w:trPr>
          <w:trHeight w:val="966"/>
        </w:trPr>
        <w:tc>
          <w:tcPr>
            <w:tcW w:w="2970" w:type="dxa"/>
            <w:tcBorders>
              <w:bottom w:val="single" w:sz="4" w:space="0" w:color="auto"/>
            </w:tcBorders>
          </w:tcPr>
          <w:p w:rsidR="00000144" w:rsidRPr="003F164B" w:rsidRDefault="00000144" w:rsidP="00AD3366">
            <w:pPr>
              <w:pStyle w:val="Paragraphedeliste"/>
              <w:ind w:left="0"/>
              <w:jc w:val="both"/>
              <w:rPr>
                <w:rFonts w:asciiTheme="minorHAnsi" w:hAnsiTheme="minorHAnsi"/>
                <w:bCs/>
                <w:szCs w:val="24"/>
              </w:rPr>
            </w:pPr>
          </w:p>
        </w:tc>
        <w:tc>
          <w:tcPr>
            <w:tcW w:w="3558" w:type="dxa"/>
            <w:tcBorders>
              <w:bottom w:val="single" w:sz="4" w:space="0" w:color="auto"/>
            </w:tcBorders>
          </w:tcPr>
          <w:p w:rsidR="00000144" w:rsidRPr="003F164B" w:rsidRDefault="00000144" w:rsidP="004624AF">
            <w:pPr>
              <w:tabs>
                <w:tab w:val="left" w:pos="416"/>
              </w:tabs>
              <w:contextualSpacing/>
              <w:rPr>
                <w:rFonts w:eastAsia="Calibri"/>
                <w:bCs/>
                <w:sz w:val="24"/>
                <w:szCs w:val="24"/>
              </w:rPr>
            </w:pPr>
            <w:r>
              <w:rPr>
                <w:rFonts w:eastAsia="Calibri"/>
                <w:bCs/>
                <w:sz w:val="24"/>
                <w:szCs w:val="24"/>
              </w:rPr>
              <w:t xml:space="preserve">2.3 Contribuer au développement d’un sentiment d’appartenance envers le CIMIC tout en favorisant l’intégration de nos élèves internationaux. </w:t>
            </w:r>
          </w:p>
        </w:tc>
        <w:tc>
          <w:tcPr>
            <w:tcW w:w="3251" w:type="dxa"/>
            <w:tcBorders>
              <w:bottom w:val="single" w:sz="4" w:space="0" w:color="auto"/>
            </w:tcBorders>
          </w:tcPr>
          <w:p w:rsidR="00000144" w:rsidRDefault="00000144" w:rsidP="00000144">
            <w:pPr>
              <w:pStyle w:val="Paragraphedeliste"/>
              <w:numPr>
                <w:ilvl w:val="0"/>
                <w:numId w:val="32"/>
              </w:numPr>
              <w:ind w:left="399"/>
              <w:contextualSpacing/>
              <w:rPr>
                <w:rFonts w:asciiTheme="minorHAnsi" w:hAnsiTheme="minorHAnsi"/>
                <w:bCs/>
                <w:szCs w:val="24"/>
              </w:rPr>
            </w:pPr>
            <w:r w:rsidRPr="003F164B">
              <w:rPr>
                <w:rFonts w:asciiTheme="minorHAnsi" w:hAnsiTheme="minorHAnsi"/>
                <w:bCs/>
                <w:szCs w:val="24"/>
              </w:rPr>
              <w:t>Nombre d</w:t>
            </w:r>
            <w:r>
              <w:rPr>
                <w:rFonts w:asciiTheme="minorHAnsi" w:hAnsiTheme="minorHAnsi"/>
                <w:bCs/>
                <w:szCs w:val="24"/>
              </w:rPr>
              <w:t xml:space="preserve">’activités </w:t>
            </w:r>
            <w:r w:rsidRPr="003F164B">
              <w:rPr>
                <w:rFonts w:asciiTheme="minorHAnsi" w:hAnsiTheme="minorHAnsi"/>
                <w:bCs/>
                <w:szCs w:val="24"/>
              </w:rPr>
              <w:t>dans l’année.</w:t>
            </w:r>
          </w:p>
          <w:p w:rsidR="00000144" w:rsidRDefault="00000144" w:rsidP="00000144">
            <w:pPr>
              <w:pStyle w:val="Paragraphedeliste"/>
              <w:numPr>
                <w:ilvl w:val="1"/>
                <w:numId w:val="32"/>
              </w:numPr>
              <w:contextualSpacing/>
              <w:rPr>
                <w:rFonts w:asciiTheme="minorHAnsi" w:hAnsiTheme="minorHAnsi"/>
                <w:bCs/>
                <w:szCs w:val="24"/>
              </w:rPr>
            </w:pPr>
            <w:r>
              <w:rPr>
                <w:rFonts w:asciiTheme="minorHAnsi" w:hAnsiTheme="minorHAnsi"/>
                <w:bCs/>
                <w:szCs w:val="24"/>
              </w:rPr>
              <w:t>Souper interculturel</w:t>
            </w:r>
          </w:p>
          <w:p w:rsidR="00000144" w:rsidRDefault="00000144" w:rsidP="00000144">
            <w:pPr>
              <w:pStyle w:val="Paragraphedeliste"/>
              <w:numPr>
                <w:ilvl w:val="1"/>
                <w:numId w:val="32"/>
              </w:numPr>
              <w:contextualSpacing/>
              <w:rPr>
                <w:rFonts w:asciiTheme="minorHAnsi" w:hAnsiTheme="minorHAnsi"/>
                <w:bCs/>
                <w:szCs w:val="24"/>
              </w:rPr>
            </w:pPr>
            <w:r>
              <w:rPr>
                <w:rFonts w:asciiTheme="minorHAnsi" w:hAnsiTheme="minorHAnsi"/>
                <w:bCs/>
                <w:szCs w:val="24"/>
              </w:rPr>
              <w:t>Vente de vêtements</w:t>
            </w:r>
          </w:p>
          <w:p w:rsidR="00000144" w:rsidRPr="003F164B" w:rsidRDefault="00000144" w:rsidP="00000144">
            <w:pPr>
              <w:pStyle w:val="Paragraphedeliste"/>
              <w:ind w:left="1440"/>
              <w:contextualSpacing/>
              <w:rPr>
                <w:rFonts w:asciiTheme="minorHAnsi" w:hAnsiTheme="minorHAnsi"/>
                <w:bCs/>
                <w:szCs w:val="24"/>
              </w:rPr>
            </w:pPr>
          </w:p>
        </w:tc>
        <w:tc>
          <w:tcPr>
            <w:tcW w:w="2456" w:type="dxa"/>
            <w:tcBorders>
              <w:bottom w:val="single" w:sz="4" w:space="0" w:color="auto"/>
            </w:tcBorders>
          </w:tcPr>
          <w:p w:rsidR="00000144" w:rsidRPr="003F164B" w:rsidRDefault="00000144" w:rsidP="00AD3366">
            <w:pPr>
              <w:pStyle w:val="Paragraphedeliste"/>
              <w:ind w:left="0"/>
              <w:rPr>
                <w:rFonts w:asciiTheme="minorHAnsi" w:hAnsiTheme="minorHAnsi"/>
                <w:bCs/>
                <w:szCs w:val="24"/>
              </w:rPr>
            </w:pPr>
          </w:p>
        </w:tc>
        <w:tc>
          <w:tcPr>
            <w:tcW w:w="2714" w:type="dxa"/>
            <w:tcBorders>
              <w:bottom w:val="single" w:sz="4" w:space="0" w:color="auto"/>
            </w:tcBorders>
          </w:tcPr>
          <w:p w:rsidR="00000144" w:rsidRPr="003F164B" w:rsidRDefault="00000144" w:rsidP="00AD3366">
            <w:pPr>
              <w:pStyle w:val="Paragraphedeliste"/>
              <w:ind w:left="0"/>
              <w:rPr>
                <w:rFonts w:asciiTheme="minorHAnsi" w:hAnsiTheme="minorHAnsi"/>
                <w:bCs/>
                <w:szCs w:val="24"/>
              </w:rPr>
            </w:pPr>
          </w:p>
        </w:tc>
      </w:tr>
      <w:tr w:rsidR="00163335" w:rsidRPr="003F164B" w:rsidTr="0044641E">
        <w:trPr>
          <w:trHeight w:val="1143"/>
        </w:trPr>
        <w:tc>
          <w:tcPr>
            <w:tcW w:w="2970" w:type="dxa"/>
            <w:tcBorders>
              <w:top w:val="single" w:sz="4" w:space="0" w:color="auto"/>
              <w:bottom w:val="thickThinMediumGap" w:sz="24" w:space="0" w:color="auto"/>
            </w:tcBorders>
          </w:tcPr>
          <w:p w:rsidR="00163335" w:rsidRPr="003F164B" w:rsidRDefault="00163335" w:rsidP="00D4489A">
            <w:pPr>
              <w:pStyle w:val="Paragraphedeliste"/>
              <w:ind w:left="0"/>
              <w:jc w:val="both"/>
              <w:rPr>
                <w:rFonts w:asciiTheme="minorHAnsi" w:hAnsiTheme="minorHAnsi"/>
                <w:bCs/>
                <w:szCs w:val="24"/>
              </w:rPr>
            </w:pPr>
          </w:p>
          <w:p w:rsidR="00163335" w:rsidRPr="003F164B" w:rsidRDefault="00163335" w:rsidP="004624AF">
            <w:pPr>
              <w:pStyle w:val="Paragraphedeliste"/>
              <w:numPr>
                <w:ilvl w:val="0"/>
                <w:numId w:val="35"/>
              </w:numPr>
              <w:contextualSpacing/>
              <w:rPr>
                <w:rFonts w:asciiTheme="minorHAnsi" w:eastAsia="Times New Roman" w:hAnsiTheme="minorHAnsi"/>
                <w:b/>
                <w:bCs/>
                <w:szCs w:val="24"/>
              </w:rPr>
            </w:pPr>
            <w:r w:rsidRPr="003F164B">
              <w:rPr>
                <w:rFonts w:asciiTheme="minorHAnsi" w:eastAsia="Times New Roman" w:hAnsiTheme="minorHAnsi"/>
                <w:b/>
                <w:bCs/>
                <w:szCs w:val="24"/>
              </w:rPr>
              <w:t>Favoriser la collaboration entre le secteur jeune et le secteur de la formation professionnelle</w:t>
            </w:r>
          </w:p>
          <w:p w:rsidR="004624AF" w:rsidRPr="003F164B" w:rsidRDefault="004624AF" w:rsidP="004624AF">
            <w:pPr>
              <w:pStyle w:val="Paragraphedeliste"/>
              <w:ind w:left="720"/>
              <w:contextualSpacing/>
              <w:jc w:val="both"/>
              <w:rPr>
                <w:rFonts w:asciiTheme="minorHAnsi" w:eastAsia="Times New Roman" w:hAnsiTheme="minorHAnsi"/>
                <w:b/>
                <w:bCs/>
                <w:szCs w:val="24"/>
              </w:rPr>
            </w:pPr>
          </w:p>
        </w:tc>
        <w:tc>
          <w:tcPr>
            <w:tcW w:w="3558" w:type="dxa"/>
            <w:tcBorders>
              <w:top w:val="single" w:sz="4" w:space="0" w:color="auto"/>
              <w:bottom w:val="thickThinMediumGap" w:sz="24" w:space="0" w:color="auto"/>
            </w:tcBorders>
          </w:tcPr>
          <w:p w:rsidR="00163335" w:rsidRPr="003F164B" w:rsidRDefault="00163335" w:rsidP="004624AF">
            <w:pPr>
              <w:pStyle w:val="Paragraphedeliste"/>
              <w:tabs>
                <w:tab w:val="left" w:pos="416"/>
              </w:tabs>
              <w:ind w:left="0"/>
              <w:rPr>
                <w:rFonts w:asciiTheme="minorHAnsi" w:hAnsiTheme="minorHAnsi"/>
                <w:bCs/>
                <w:szCs w:val="24"/>
              </w:rPr>
            </w:pPr>
          </w:p>
          <w:p w:rsidR="00163335" w:rsidRPr="003F164B" w:rsidRDefault="00163335" w:rsidP="003F164B">
            <w:pPr>
              <w:tabs>
                <w:tab w:val="left" w:pos="416"/>
              </w:tabs>
              <w:contextualSpacing/>
              <w:rPr>
                <w:rFonts w:asciiTheme="minorHAnsi" w:hAnsiTheme="minorHAnsi"/>
                <w:bCs/>
                <w:sz w:val="24"/>
                <w:szCs w:val="24"/>
              </w:rPr>
            </w:pPr>
            <w:r w:rsidRPr="003F164B">
              <w:rPr>
                <w:rFonts w:asciiTheme="minorHAnsi" w:hAnsiTheme="minorHAnsi"/>
                <w:bCs/>
                <w:sz w:val="24"/>
                <w:szCs w:val="24"/>
              </w:rPr>
              <w:t xml:space="preserve">3.1 </w:t>
            </w:r>
            <w:r w:rsidR="004624AF" w:rsidRPr="003F164B">
              <w:rPr>
                <w:rFonts w:asciiTheme="minorHAnsi" w:hAnsiTheme="minorHAnsi"/>
                <w:bCs/>
                <w:sz w:val="24"/>
                <w:szCs w:val="24"/>
              </w:rPr>
              <w:tab/>
            </w:r>
            <w:r w:rsidRPr="003F164B">
              <w:rPr>
                <w:rFonts w:asciiTheme="minorHAnsi" w:hAnsiTheme="minorHAnsi"/>
                <w:bCs/>
                <w:sz w:val="24"/>
                <w:szCs w:val="24"/>
              </w:rPr>
              <w:t xml:space="preserve">Offrir et/ou participer à des </w:t>
            </w:r>
            <w:r w:rsidR="004624AF" w:rsidRPr="003F164B">
              <w:rPr>
                <w:rFonts w:asciiTheme="minorHAnsi" w:hAnsiTheme="minorHAnsi"/>
                <w:bCs/>
                <w:sz w:val="24"/>
                <w:szCs w:val="24"/>
              </w:rPr>
              <w:tab/>
            </w:r>
            <w:r w:rsidRPr="003F164B">
              <w:rPr>
                <w:rFonts w:asciiTheme="minorHAnsi" w:hAnsiTheme="minorHAnsi"/>
                <w:bCs/>
                <w:sz w:val="24"/>
                <w:szCs w:val="24"/>
              </w:rPr>
              <w:t xml:space="preserve">projets structurants avec les </w:t>
            </w:r>
            <w:r w:rsidR="004624AF" w:rsidRPr="003F164B">
              <w:rPr>
                <w:rFonts w:asciiTheme="minorHAnsi" w:hAnsiTheme="minorHAnsi"/>
                <w:bCs/>
                <w:sz w:val="24"/>
                <w:szCs w:val="24"/>
              </w:rPr>
              <w:tab/>
            </w:r>
            <w:r w:rsidRPr="003F164B">
              <w:rPr>
                <w:rFonts w:asciiTheme="minorHAnsi" w:hAnsiTheme="minorHAnsi"/>
                <w:bCs/>
                <w:sz w:val="24"/>
                <w:szCs w:val="24"/>
              </w:rPr>
              <w:t xml:space="preserve">polyvalentes de la région, les </w:t>
            </w:r>
            <w:r w:rsidR="004624AF" w:rsidRPr="003F164B">
              <w:rPr>
                <w:rFonts w:asciiTheme="minorHAnsi" w:hAnsiTheme="minorHAnsi"/>
                <w:bCs/>
                <w:sz w:val="24"/>
                <w:szCs w:val="24"/>
              </w:rPr>
              <w:tab/>
            </w:r>
            <w:r w:rsidRPr="003F164B">
              <w:rPr>
                <w:rFonts w:asciiTheme="minorHAnsi" w:hAnsiTheme="minorHAnsi"/>
                <w:bCs/>
                <w:sz w:val="24"/>
                <w:szCs w:val="24"/>
              </w:rPr>
              <w:t xml:space="preserve">organismes </w:t>
            </w:r>
            <w:r w:rsidR="003F164B">
              <w:rPr>
                <w:rFonts w:asciiTheme="minorHAnsi" w:hAnsiTheme="minorHAnsi"/>
                <w:bCs/>
                <w:sz w:val="24"/>
                <w:szCs w:val="24"/>
              </w:rPr>
              <w:tab/>
            </w:r>
            <w:r w:rsidRPr="003F164B">
              <w:rPr>
                <w:rFonts w:asciiTheme="minorHAnsi" w:hAnsiTheme="minorHAnsi"/>
                <w:bCs/>
                <w:sz w:val="24"/>
                <w:szCs w:val="24"/>
              </w:rPr>
              <w:t xml:space="preserve">socioéconomiques et les </w:t>
            </w:r>
            <w:r w:rsidR="003F164B">
              <w:rPr>
                <w:rFonts w:asciiTheme="minorHAnsi" w:hAnsiTheme="minorHAnsi"/>
                <w:bCs/>
                <w:sz w:val="24"/>
                <w:szCs w:val="24"/>
              </w:rPr>
              <w:tab/>
            </w:r>
            <w:r w:rsidRPr="003F164B">
              <w:rPr>
                <w:rFonts w:asciiTheme="minorHAnsi" w:hAnsiTheme="minorHAnsi"/>
                <w:bCs/>
                <w:sz w:val="24"/>
                <w:szCs w:val="24"/>
              </w:rPr>
              <w:t>entreprises de la région.</w:t>
            </w:r>
          </w:p>
        </w:tc>
        <w:tc>
          <w:tcPr>
            <w:tcW w:w="3251" w:type="dxa"/>
            <w:tcBorders>
              <w:top w:val="single" w:sz="4" w:space="0" w:color="auto"/>
              <w:bottom w:val="thickThinMediumGap" w:sz="24" w:space="0" w:color="auto"/>
            </w:tcBorders>
          </w:tcPr>
          <w:p w:rsidR="00163335" w:rsidRPr="003F164B" w:rsidRDefault="00163335" w:rsidP="00D4489A">
            <w:pPr>
              <w:pStyle w:val="Paragraphedeliste"/>
              <w:ind w:left="0"/>
              <w:rPr>
                <w:rFonts w:asciiTheme="minorHAnsi" w:hAnsiTheme="minorHAnsi"/>
                <w:bCs/>
                <w:szCs w:val="24"/>
              </w:rPr>
            </w:pPr>
          </w:p>
          <w:p w:rsidR="00163335" w:rsidRPr="003F164B" w:rsidRDefault="00163335" w:rsidP="003F164B">
            <w:pPr>
              <w:pStyle w:val="Paragraphedeliste"/>
              <w:numPr>
                <w:ilvl w:val="0"/>
                <w:numId w:val="28"/>
              </w:numPr>
              <w:ind w:left="341"/>
              <w:contextualSpacing/>
              <w:rPr>
                <w:rFonts w:asciiTheme="minorHAnsi" w:hAnsiTheme="minorHAnsi"/>
                <w:bCs/>
                <w:szCs w:val="24"/>
              </w:rPr>
            </w:pPr>
            <w:r w:rsidRPr="003F164B">
              <w:rPr>
                <w:rFonts w:asciiTheme="minorHAnsi" w:hAnsiTheme="minorHAnsi"/>
                <w:bCs/>
                <w:szCs w:val="24"/>
              </w:rPr>
              <w:t xml:space="preserve">Nombre d’activités </w:t>
            </w:r>
            <w:r w:rsidR="004E0A65" w:rsidRPr="003F164B">
              <w:rPr>
                <w:rFonts w:asciiTheme="minorHAnsi" w:hAnsiTheme="minorHAnsi"/>
                <w:bCs/>
                <w:szCs w:val="24"/>
              </w:rPr>
              <w:t>et/ou de projets offerts aux élèves des polyvalentes et des écoles primaires.</w:t>
            </w:r>
          </w:p>
          <w:p w:rsidR="00163335" w:rsidRPr="003F164B" w:rsidRDefault="00163335" w:rsidP="00D4489A">
            <w:pPr>
              <w:ind w:left="-19"/>
              <w:contextualSpacing/>
              <w:jc w:val="both"/>
              <w:rPr>
                <w:rFonts w:asciiTheme="minorHAnsi" w:hAnsiTheme="minorHAnsi"/>
                <w:bCs/>
                <w:sz w:val="24"/>
                <w:szCs w:val="24"/>
              </w:rPr>
            </w:pPr>
          </w:p>
        </w:tc>
        <w:tc>
          <w:tcPr>
            <w:tcW w:w="2456" w:type="dxa"/>
            <w:tcBorders>
              <w:top w:val="single" w:sz="4" w:space="0" w:color="auto"/>
              <w:bottom w:val="thickThinMediumGap" w:sz="24" w:space="0" w:color="auto"/>
            </w:tcBorders>
          </w:tcPr>
          <w:p w:rsidR="00163335" w:rsidRPr="003F164B" w:rsidRDefault="00163335" w:rsidP="00D4489A">
            <w:pPr>
              <w:pStyle w:val="Paragraphedeliste"/>
              <w:ind w:left="0"/>
              <w:jc w:val="both"/>
              <w:rPr>
                <w:rFonts w:asciiTheme="minorHAnsi" w:hAnsiTheme="minorHAnsi"/>
                <w:bCs/>
                <w:szCs w:val="24"/>
              </w:rPr>
            </w:pPr>
          </w:p>
          <w:p w:rsidR="00163335" w:rsidRPr="003F164B" w:rsidRDefault="00182C36" w:rsidP="003F164B">
            <w:pPr>
              <w:pStyle w:val="Paragraphedeliste"/>
              <w:ind w:left="0"/>
              <w:rPr>
                <w:rFonts w:asciiTheme="minorHAnsi" w:hAnsiTheme="minorHAnsi"/>
                <w:bCs/>
                <w:szCs w:val="24"/>
              </w:rPr>
            </w:pPr>
            <w:r w:rsidRPr="003F164B">
              <w:rPr>
                <w:rFonts w:asciiTheme="minorHAnsi" w:hAnsiTheme="minorHAnsi"/>
                <w:bCs/>
                <w:szCs w:val="24"/>
              </w:rPr>
              <w:t>Actuellement, nous offrons déjà quelques activités.</w:t>
            </w:r>
          </w:p>
        </w:tc>
        <w:tc>
          <w:tcPr>
            <w:tcW w:w="2714" w:type="dxa"/>
            <w:tcBorders>
              <w:top w:val="single" w:sz="4" w:space="0" w:color="auto"/>
              <w:bottom w:val="thickThinMediumGap" w:sz="24" w:space="0" w:color="auto"/>
            </w:tcBorders>
          </w:tcPr>
          <w:p w:rsidR="00163335" w:rsidRPr="003F164B" w:rsidRDefault="00163335" w:rsidP="00D4489A">
            <w:pPr>
              <w:pStyle w:val="Paragraphedeliste"/>
              <w:ind w:left="0"/>
              <w:jc w:val="both"/>
              <w:rPr>
                <w:rFonts w:asciiTheme="minorHAnsi" w:hAnsiTheme="minorHAnsi"/>
                <w:bCs/>
                <w:szCs w:val="24"/>
              </w:rPr>
            </w:pPr>
          </w:p>
          <w:p w:rsidR="00163335" w:rsidRPr="003F164B" w:rsidRDefault="00182C36" w:rsidP="003F164B">
            <w:pPr>
              <w:pStyle w:val="Paragraphedeliste"/>
              <w:ind w:left="0"/>
              <w:rPr>
                <w:rFonts w:asciiTheme="minorHAnsi" w:hAnsiTheme="minorHAnsi"/>
                <w:bCs/>
                <w:szCs w:val="24"/>
              </w:rPr>
            </w:pPr>
            <w:r w:rsidRPr="003F164B">
              <w:rPr>
                <w:rFonts w:asciiTheme="minorHAnsi" w:hAnsiTheme="minorHAnsi"/>
                <w:bCs/>
                <w:szCs w:val="24"/>
              </w:rPr>
              <w:t xml:space="preserve">Offrir </w:t>
            </w:r>
            <w:r w:rsidR="00D94FD8">
              <w:rPr>
                <w:rFonts w:asciiTheme="minorHAnsi" w:hAnsiTheme="minorHAnsi"/>
                <w:bCs/>
                <w:szCs w:val="24"/>
              </w:rPr>
              <w:t>au moins</w:t>
            </w:r>
            <w:bookmarkStart w:id="6" w:name="_GoBack"/>
            <w:bookmarkEnd w:id="6"/>
            <w:r w:rsidR="00D94FD8">
              <w:rPr>
                <w:rFonts w:asciiTheme="minorHAnsi" w:hAnsiTheme="minorHAnsi"/>
                <w:bCs/>
                <w:szCs w:val="24"/>
              </w:rPr>
              <w:t xml:space="preserve"> deux activités ou des </w:t>
            </w:r>
            <w:r w:rsidRPr="003F164B">
              <w:rPr>
                <w:rFonts w:asciiTheme="minorHAnsi" w:hAnsiTheme="minorHAnsi"/>
                <w:bCs/>
                <w:szCs w:val="24"/>
              </w:rPr>
              <w:t>projets structurants</w:t>
            </w:r>
            <w:r w:rsidR="00D94FD8">
              <w:rPr>
                <w:rFonts w:asciiTheme="minorHAnsi" w:hAnsiTheme="minorHAnsi"/>
                <w:bCs/>
                <w:szCs w:val="24"/>
              </w:rPr>
              <w:t>.</w:t>
            </w:r>
          </w:p>
        </w:tc>
      </w:tr>
    </w:tbl>
    <w:p w:rsidR="004E0A65" w:rsidRPr="003F164B" w:rsidRDefault="004E0A65" w:rsidP="008F7B64">
      <w:pPr>
        <w:pStyle w:val="Titre1"/>
        <w:spacing w:after="0"/>
        <w:rPr>
          <w:rFonts w:asciiTheme="minorHAnsi" w:hAnsiTheme="minorHAnsi"/>
          <w:sz w:val="24"/>
          <w:szCs w:val="24"/>
        </w:rPr>
      </w:pPr>
    </w:p>
    <w:p w:rsidR="004E0A65" w:rsidRPr="003F164B" w:rsidRDefault="004E0A65" w:rsidP="008F7B64">
      <w:pPr>
        <w:pStyle w:val="Titre1"/>
        <w:spacing w:after="0"/>
        <w:rPr>
          <w:rFonts w:asciiTheme="minorHAnsi" w:hAnsiTheme="minorHAnsi"/>
          <w:sz w:val="24"/>
          <w:szCs w:val="24"/>
        </w:rPr>
      </w:pPr>
    </w:p>
    <w:p w:rsidR="004E0A65" w:rsidRPr="003F164B" w:rsidRDefault="004E0A65" w:rsidP="008F7B64">
      <w:pPr>
        <w:pStyle w:val="Titre1"/>
        <w:spacing w:after="0"/>
        <w:rPr>
          <w:rFonts w:asciiTheme="minorHAnsi" w:hAnsiTheme="minorHAnsi"/>
          <w:sz w:val="24"/>
          <w:szCs w:val="24"/>
        </w:rPr>
      </w:pPr>
    </w:p>
    <w:p w:rsidR="004E0A65" w:rsidRPr="003F164B" w:rsidRDefault="004E0A65" w:rsidP="008F7B64">
      <w:pPr>
        <w:pStyle w:val="Titre1"/>
        <w:spacing w:after="0"/>
        <w:rPr>
          <w:rFonts w:asciiTheme="minorHAnsi" w:hAnsiTheme="minorHAnsi"/>
          <w:sz w:val="24"/>
          <w:szCs w:val="24"/>
        </w:rPr>
      </w:pPr>
    </w:p>
    <w:p w:rsidR="004E0A65" w:rsidRPr="003F164B" w:rsidRDefault="004E0A65">
      <w:pPr>
        <w:rPr>
          <w:rFonts w:eastAsiaTheme="majorEastAsia" w:cstheme="majorBidi"/>
          <w:b/>
          <w:bCs/>
          <w:sz w:val="24"/>
          <w:szCs w:val="24"/>
        </w:rPr>
      </w:pPr>
    </w:p>
    <w:p w:rsidR="004E2385" w:rsidRPr="003F164B" w:rsidRDefault="004E2385" w:rsidP="008F7B64">
      <w:pPr>
        <w:spacing w:after="0" w:line="240" w:lineRule="auto"/>
        <w:rPr>
          <w:b/>
          <w:sz w:val="24"/>
          <w:szCs w:val="24"/>
        </w:rPr>
        <w:sectPr w:rsidR="004E2385" w:rsidRPr="003F164B" w:rsidSect="00C117E6">
          <w:pgSz w:w="15840" w:h="12240" w:orient="landscape"/>
          <w:pgMar w:top="1134" w:right="1134" w:bottom="1134" w:left="1134" w:header="709" w:footer="709" w:gutter="0"/>
          <w:cols w:space="708"/>
          <w:docGrid w:linePitch="360"/>
        </w:sectPr>
      </w:pPr>
    </w:p>
    <w:p w:rsidR="008E47E0" w:rsidRPr="003F164B" w:rsidRDefault="008E47E0" w:rsidP="008E47E0">
      <w:pPr>
        <w:pStyle w:val="Titre1"/>
        <w:jc w:val="center"/>
        <w:rPr>
          <w:rFonts w:asciiTheme="minorHAnsi" w:hAnsiTheme="minorHAnsi"/>
          <w:sz w:val="32"/>
          <w:szCs w:val="32"/>
        </w:rPr>
      </w:pPr>
      <w:bookmarkStart w:id="7" w:name="_Toc5087707"/>
      <w:r w:rsidRPr="003F164B">
        <w:rPr>
          <w:rFonts w:asciiTheme="minorHAnsi" w:hAnsiTheme="minorHAnsi"/>
          <w:sz w:val="32"/>
          <w:szCs w:val="32"/>
        </w:rPr>
        <w:lastRenderedPageBreak/>
        <w:t>Cohérence avec le plan d’engagement vers la réussite</w:t>
      </w:r>
      <w:bookmarkEnd w:id="7"/>
    </w:p>
    <w:p w:rsidR="008E47E0" w:rsidRPr="003F164B" w:rsidRDefault="008E47E0" w:rsidP="008E47E0">
      <w:pPr>
        <w:pStyle w:val="Default"/>
        <w:jc w:val="both"/>
        <w:rPr>
          <w:rFonts w:asciiTheme="minorHAnsi" w:hAnsiTheme="minorHAnsi"/>
          <w:bCs/>
        </w:rPr>
      </w:pPr>
    </w:p>
    <w:p w:rsidR="008E47E0" w:rsidRPr="003F164B" w:rsidRDefault="008E47E0" w:rsidP="008E47E0">
      <w:pPr>
        <w:autoSpaceDE w:val="0"/>
        <w:autoSpaceDN w:val="0"/>
        <w:adjustRightInd w:val="0"/>
        <w:spacing w:after="0" w:line="240" w:lineRule="auto"/>
        <w:jc w:val="both"/>
        <w:rPr>
          <w:rFonts w:cs="TimesNewRoman"/>
          <w:sz w:val="24"/>
          <w:szCs w:val="24"/>
        </w:rPr>
      </w:pPr>
      <w:r w:rsidRPr="003F164B">
        <w:rPr>
          <w:rFonts w:cs="Bergamo-Italic"/>
          <w:iCs/>
          <w:sz w:val="24"/>
          <w:szCs w:val="24"/>
        </w:rPr>
        <w:t xml:space="preserve">Après plusieurs </w:t>
      </w:r>
      <w:r w:rsidR="007674AA" w:rsidRPr="003F164B">
        <w:rPr>
          <w:rFonts w:cs="Bergamo-Italic"/>
          <w:iCs/>
          <w:sz w:val="24"/>
          <w:szCs w:val="24"/>
        </w:rPr>
        <w:t>rencontres de consultation et de concertation</w:t>
      </w:r>
      <w:r w:rsidRPr="003F164B">
        <w:rPr>
          <w:rFonts w:cs="Bergamo-Italic"/>
          <w:iCs/>
          <w:sz w:val="24"/>
          <w:szCs w:val="24"/>
        </w:rPr>
        <w:t xml:space="preserve">, nous sommes fiers de </w:t>
      </w:r>
      <w:r w:rsidR="007674AA" w:rsidRPr="003F164B">
        <w:rPr>
          <w:rFonts w:cs="Bergamo-Italic"/>
          <w:iCs/>
          <w:sz w:val="24"/>
          <w:szCs w:val="24"/>
        </w:rPr>
        <w:t xml:space="preserve">notre </w:t>
      </w:r>
      <w:r w:rsidRPr="003F164B">
        <w:rPr>
          <w:rFonts w:cs="Bergamo-Italic"/>
          <w:iCs/>
          <w:sz w:val="24"/>
          <w:szCs w:val="24"/>
        </w:rPr>
        <w:t>projet éducatif 20</w:t>
      </w:r>
      <w:r w:rsidR="00D25C34">
        <w:rPr>
          <w:rFonts w:cs="Bergamo-Italic"/>
          <w:iCs/>
          <w:sz w:val="24"/>
          <w:szCs w:val="24"/>
        </w:rPr>
        <w:t>20</w:t>
      </w:r>
      <w:r w:rsidRPr="003F164B">
        <w:rPr>
          <w:rFonts w:cs="Bergamo-Italic"/>
          <w:iCs/>
          <w:sz w:val="24"/>
          <w:szCs w:val="24"/>
        </w:rPr>
        <w:t>-20</w:t>
      </w:r>
      <w:r w:rsidR="00D25C34">
        <w:rPr>
          <w:rFonts w:cs="Bergamo-Italic"/>
          <w:iCs/>
          <w:sz w:val="24"/>
          <w:szCs w:val="24"/>
        </w:rPr>
        <w:t>21</w:t>
      </w:r>
      <w:r w:rsidRPr="003F164B">
        <w:rPr>
          <w:rFonts w:cs="Bergamo-Italic"/>
          <w:iCs/>
          <w:sz w:val="24"/>
          <w:szCs w:val="24"/>
        </w:rPr>
        <w:t xml:space="preserve"> (horizon 202</w:t>
      </w:r>
      <w:r w:rsidR="00D25C34">
        <w:rPr>
          <w:rFonts w:cs="Bergamo-Italic"/>
          <w:iCs/>
          <w:sz w:val="24"/>
          <w:szCs w:val="24"/>
        </w:rPr>
        <w:t>2</w:t>
      </w:r>
      <w:r w:rsidRPr="003F164B">
        <w:rPr>
          <w:rFonts w:cs="Bergamo-Italic"/>
          <w:iCs/>
          <w:sz w:val="24"/>
          <w:szCs w:val="24"/>
        </w:rPr>
        <w:t>)</w:t>
      </w:r>
      <w:r w:rsidR="007674AA" w:rsidRPr="003F164B">
        <w:rPr>
          <w:rFonts w:cs="Bergamo-Italic"/>
          <w:iCs/>
          <w:sz w:val="24"/>
          <w:szCs w:val="24"/>
        </w:rPr>
        <w:t>. Nous sommes également convaincus qu’il s</w:t>
      </w:r>
      <w:r w:rsidRPr="003F164B">
        <w:rPr>
          <w:rFonts w:cs="Bergamo-Italic"/>
          <w:iCs/>
          <w:sz w:val="24"/>
          <w:szCs w:val="24"/>
        </w:rPr>
        <w:t xml:space="preserve">era soutenu par l’engagement et la </w:t>
      </w:r>
      <w:r w:rsidR="007674AA" w:rsidRPr="003F164B">
        <w:rPr>
          <w:rFonts w:cs="Bergamo-Italic"/>
          <w:iCs/>
          <w:sz w:val="24"/>
          <w:szCs w:val="24"/>
        </w:rPr>
        <w:t>collaboration de tous les membres du personnel du C</w:t>
      </w:r>
      <w:r w:rsidR="00FC7961">
        <w:rPr>
          <w:rFonts w:cs="Bergamo-Italic"/>
          <w:iCs/>
          <w:sz w:val="24"/>
          <w:szCs w:val="24"/>
        </w:rPr>
        <w:t>IMIC</w:t>
      </w:r>
      <w:r w:rsidR="007674AA" w:rsidRPr="003F164B">
        <w:rPr>
          <w:rFonts w:cs="Bergamo-Italic"/>
          <w:iCs/>
          <w:sz w:val="24"/>
          <w:szCs w:val="24"/>
        </w:rPr>
        <w:t xml:space="preserve">. </w:t>
      </w:r>
      <w:r w:rsidR="007674AA" w:rsidRPr="003F164B">
        <w:rPr>
          <w:rFonts w:cs="TimesNewRoman"/>
          <w:sz w:val="24"/>
          <w:szCs w:val="24"/>
        </w:rPr>
        <w:t>Notre projet éducatif</w:t>
      </w:r>
      <w:r w:rsidRPr="003F164B">
        <w:rPr>
          <w:rFonts w:cs="TimesNewRoman"/>
          <w:sz w:val="24"/>
          <w:szCs w:val="24"/>
        </w:rPr>
        <w:t xml:space="preserve"> témoigne concrètement notre volonté à mettre en place des mesures visant l’amélioration de la réussite des élèves. De plus, nous avons le souci constant de nous assurer du développement de pratiques pédagogiques prometteuses chez le personnel. </w:t>
      </w:r>
    </w:p>
    <w:p w:rsidR="007674AA" w:rsidRPr="003F164B" w:rsidRDefault="007674AA" w:rsidP="008E47E0">
      <w:pPr>
        <w:autoSpaceDE w:val="0"/>
        <w:autoSpaceDN w:val="0"/>
        <w:adjustRightInd w:val="0"/>
        <w:spacing w:after="0" w:line="240" w:lineRule="auto"/>
        <w:jc w:val="both"/>
        <w:rPr>
          <w:rFonts w:cs="TimesNewRoman"/>
          <w:sz w:val="24"/>
          <w:szCs w:val="24"/>
        </w:rPr>
      </w:pPr>
    </w:p>
    <w:p w:rsidR="007674AA" w:rsidRPr="003F164B" w:rsidRDefault="007674AA" w:rsidP="007674AA">
      <w:pPr>
        <w:pStyle w:val="Default"/>
        <w:jc w:val="both"/>
        <w:rPr>
          <w:rFonts w:asciiTheme="minorHAnsi" w:hAnsiTheme="minorHAnsi"/>
          <w:bCs/>
        </w:rPr>
      </w:pPr>
      <w:r w:rsidRPr="003F164B">
        <w:rPr>
          <w:rFonts w:asciiTheme="minorHAnsi" w:hAnsiTheme="minorHAnsi"/>
          <w:bCs/>
        </w:rPr>
        <w:t>Les orientations et objectifs de notre projet éducatif sont directement liés avec le plan d’engagement vers la réussite de notre commission scolaire. Voici les orientations au</w:t>
      </w:r>
      <w:r w:rsidR="002461A2" w:rsidRPr="003F164B">
        <w:rPr>
          <w:rFonts w:asciiTheme="minorHAnsi" w:hAnsiTheme="minorHAnsi"/>
          <w:bCs/>
        </w:rPr>
        <w:t>x</w:t>
      </w:r>
      <w:r w:rsidRPr="003F164B">
        <w:rPr>
          <w:rFonts w:asciiTheme="minorHAnsi" w:hAnsiTheme="minorHAnsi"/>
          <w:bCs/>
        </w:rPr>
        <w:t>quelles nous souhaitons contribuer :</w:t>
      </w:r>
    </w:p>
    <w:p w:rsidR="007674AA" w:rsidRPr="003F164B" w:rsidRDefault="007674AA" w:rsidP="007674AA">
      <w:pPr>
        <w:pStyle w:val="Default"/>
        <w:jc w:val="both"/>
        <w:rPr>
          <w:rFonts w:asciiTheme="minorHAnsi" w:hAnsiTheme="minorHAnsi"/>
          <w:bCs/>
        </w:rPr>
      </w:pPr>
    </w:p>
    <w:p w:rsidR="007674AA" w:rsidRPr="003F164B" w:rsidRDefault="007674AA" w:rsidP="003F164B">
      <w:pPr>
        <w:pStyle w:val="Paragraphedeliste"/>
        <w:numPr>
          <w:ilvl w:val="0"/>
          <w:numId w:val="28"/>
        </w:numPr>
        <w:spacing w:after="120"/>
        <w:rPr>
          <w:rFonts w:asciiTheme="minorHAnsi" w:eastAsia="Times New Roman" w:hAnsiTheme="minorHAnsi"/>
          <w:szCs w:val="24"/>
        </w:rPr>
      </w:pPr>
      <w:r w:rsidRPr="003F164B">
        <w:rPr>
          <w:rFonts w:asciiTheme="minorHAnsi" w:eastAsia="Times New Roman" w:hAnsiTheme="minorHAnsi"/>
          <w:szCs w:val="24"/>
        </w:rPr>
        <w:t>D’ici 2022, augmenter à 83 % la proportion des élèves titulaires d’un premier diplôme ou d’une première qualification.</w:t>
      </w:r>
    </w:p>
    <w:p w:rsidR="007674AA" w:rsidRPr="003F164B" w:rsidRDefault="007674AA" w:rsidP="003F164B">
      <w:pPr>
        <w:pStyle w:val="Default"/>
        <w:numPr>
          <w:ilvl w:val="0"/>
          <w:numId w:val="28"/>
        </w:numPr>
        <w:spacing w:after="120"/>
        <w:jc w:val="both"/>
        <w:rPr>
          <w:rFonts w:asciiTheme="minorHAnsi" w:hAnsiTheme="minorHAnsi"/>
          <w:bCs/>
        </w:rPr>
      </w:pPr>
      <w:r w:rsidRPr="003F164B">
        <w:rPr>
          <w:rFonts w:asciiTheme="minorHAnsi" w:eastAsia="Times New Roman" w:hAnsiTheme="minorHAnsi"/>
        </w:rPr>
        <w:t>D’ici 2022, augmenter à 78 % la proportion des élèves titulaires d’un premier diplôme (DES et DEP) avant l’âge de 20 ans</w:t>
      </w:r>
      <w:r w:rsidR="00FC7961">
        <w:rPr>
          <w:rFonts w:asciiTheme="minorHAnsi" w:eastAsia="Times New Roman" w:hAnsiTheme="minorHAnsi"/>
        </w:rPr>
        <w:t>.</w:t>
      </w:r>
    </w:p>
    <w:p w:rsidR="008E47E0" w:rsidRPr="003F164B" w:rsidRDefault="00DF3DAC" w:rsidP="008E47E0">
      <w:pPr>
        <w:pStyle w:val="Default"/>
        <w:numPr>
          <w:ilvl w:val="0"/>
          <w:numId w:val="28"/>
        </w:numPr>
        <w:jc w:val="both"/>
        <w:rPr>
          <w:rFonts w:asciiTheme="minorHAnsi" w:hAnsiTheme="minorHAnsi"/>
          <w:bCs/>
        </w:rPr>
      </w:pPr>
      <w:r w:rsidRPr="003F164B">
        <w:rPr>
          <w:rFonts w:asciiTheme="minorHAnsi" w:hAnsiTheme="minorHAnsi"/>
        </w:rPr>
        <w:t>A</w:t>
      </w:r>
      <w:r w:rsidR="007674AA" w:rsidRPr="003F164B">
        <w:rPr>
          <w:rFonts w:asciiTheme="minorHAnsi" w:hAnsiTheme="minorHAnsi"/>
        </w:rPr>
        <w:t>nnuellement, tous les établissements ont mis en place des activités axées sur la bienveillance et le civisme, et d’ici 2022, se sont assurés d’offrir des activités culturelles, scientifiques, numériques et entrepreneuriales.</w:t>
      </w:r>
    </w:p>
    <w:p w:rsidR="008E47E0" w:rsidRPr="003F164B" w:rsidRDefault="008E47E0" w:rsidP="008E47E0">
      <w:pPr>
        <w:pStyle w:val="Default"/>
        <w:jc w:val="both"/>
        <w:rPr>
          <w:rFonts w:asciiTheme="minorHAnsi" w:hAnsiTheme="minorHAnsi"/>
          <w:bCs/>
        </w:rPr>
      </w:pPr>
    </w:p>
    <w:p w:rsidR="008E47E0" w:rsidRPr="003F164B" w:rsidRDefault="008E47E0" w:rsidP="008E47E0">
      <w:pPr>
        <w:pStyle w:val="Default"/>
        <w:jc w:val="both"/>
        <w:rPr>
          <w:rFonts w:asciiTheme="minorHAnsi" w:hAnsiTheme="minorHAnsi"/>
          <w:bCs/>
          <w:highlight w:val="yellow"/>
        </w:rPr>
      </w:pPr>
    </w:p>
    <w:p w:rsidR="008E47E0" w:rsidRPr="003F164B" w:rsidRDefault="008E47E0" w:rsidP="008E47E0">
      <w:pPr>
        <w:pStyle w:val="Paragraphedeliste"/>
        <w:rPr>
          <w:rFonts w:asciiTheme="minorHAnsi" w:hAnsiTheme="minorHAnsi"/>
          <w:bCs/>
          <w:szCs w:val="24"/>
        </w:rPr>
      </w:pPr>
    </w:p>
    <w:p w:rsidR="008E47E0" w:rsidRPr="003F164B" w:rsidRDefault="008E47E0" w:rsidP="008E47E0">
      <w:pPr>
        <w:pStyle w:val="Default"/>
        <w:jc w:val="both"/>
        <w:rPr>
          <w:rFonts w:asciiTheme="minorHAnsi" w:hAnsiTheme="minorHAnsi"/>
          <w:bCs/>
        </w:rPr>
      </w:pPr>
    </w:p>
    <w:p w:rsidR="008E47E0" w:rsidRPr="003F164B" w:rsidRDefault="008E47E0" w:rsidP="008E47E0">
      <w:pPr>
        <w:pStyle w:val="Default"/>
        <w:jc w:val="both"/>
        <w:rPr>
          <w:rFonts w:asciiTheme="minorHAnsi" w:hAnsiTheme="minorHAnsi"/>
          <w:bCs/>
        </w:rPr>
      </w:pPr>
    </w:p>
    <w:p w:rsidR="008E47E0" w:rsidRPr="003F164B" w:rsidRDefault="008E47E0" w:rsidP="008E47E0">
      <w:pPr>
        <w:pStyle w:val="Default"/>
        <w:jc w:val="both"/>
        <w:rPr>
          <w:rFonts w:asciiTheme="minorHAnsi" w:hAnsiTheme="minorHAnsi"/>
          <w:bCs/>
        </w:rPr>
      </w:pPr>
    </w:p>
    <w:p w:rsidR="002461A2" w:rsidRPr="003F164B" w:rsidRDefault="002461A2" w:rsidP="008E47E0">
      <w:pPr>
        <w:pStyle w:val="Default"/>
        <w:jc w:val="both"/>
        <w:rPr>
          <w:rFonts w:asciiTheme="minorHAnsi" w:hAnsiTheme="minorHAnsi"/>
          <w:bCs/>
        </w:rPr>
      </w:pPr>
      <w:r w:rsidRPr="003F164B">
        <w:rPr>
          <w:rFonts w:asciiTheme="minorHAnsi" w:hAnsiTheme="minorHAnsi"/>
          <w:bCs/>
        </w:rPr>
        <w:t>Robin Rodrigue</w:t>
      </w:r>
    </w:p>
    <w:p w:rsidR="008E47E0" w:rsidRPr="003F164B" w:rsidRDefault="002461A2" w:rsidP="008E47E0">
      <w:pPr>
        <w:pStyle w:val="Default"/>
        <w:jc w:val="both"/>
        <w:rPr>
          <w:rFonts w:asciiTheme="minorHAnsi" w:hAnsiTheme="minorHAnsi"/>
          <w:bCs/>
        </w:rPr>
      </w:pPr>
      <w:r w:rsidRPr="003F164B">
        <w:rPr>
          <w:rFonts w:asciiTheme="minorHAnsi" w:hAnsiTheme="minorHAnsi"/>
          <w:bCs/>
        </w:rPr>
        <w:t>D</w:t>
      </w:r>
      <w:r w:rsidR="008E47E0" w:rsidRPr="003F164B">
        <w:rPr>
          <w:rFonts w:asciiTheme="minorHAnsi" w:hAnsiTheme="minorHAnsi"/>
          <w:bCs/>
        </w:rPr>
        <w:t xml:space="preserve">irecteur </w:t>
      </w:r>
    </w:p>
    <w:p w:rsidR="008E47E0" w:rsidRPr="003F164B" w:rsidRDefault="008E47E0" w:rsidP="008E47E0">
      <w:pPr>
        <w:pStyle w:val="Default"/>
        <w:jc w:val="both"/>
        <w:rPr>
          <w:rFonts w:asciiTheme="minorHAnsi" w:hAnsiTheme="minorHAnsi"/>
          <w:bCs/>
        </w:rPr>
      </w:pPr>
    </w:p>
    <w:p w:rsidR="008E47E0" w:rsidRPr="003F164B" w:rsidRDefault="008E47E0" w:rsidP="008E47E0">
      <w:pPr>
        <w:pStyle w:val="Default"/>
        <w:jc w:val="both"/>
        <w:rPr>
          <w:rFonts w:asciiTheme="minorHAnsi" w:hAnsiTheme="minorHAnsi"/>
          <w:bCs/>
        </w:rPr>
      </w:pPr>
    </w:p>
    <w:p w:rsidR="001A62AF" w:rsidRPr="003F164B" w:rsidRDefault="008E47E0" w:rsidP="008E47E0">
      <w:pPr>
        <w:pStyle w:val="Default"/>
        <w:jc w:val="both"/>
        <w:rPr>
          <w:rFonts w:asciiTheme="minorHAnsi" w:hAnsiTheme="minorHAnsi"/>
          <w:bCs/>
        </w:rPr>
      </w:pPr>
      <w:r w:rsidRPr="003F164B">
        <w:rPr>
          <w:rFonts w:asciiTheme="minorHAnsi" w:hAnsiTheme="minorHAnsi"/>
          <w:bCs/>
        </w:rPr>
        <w:t xml:space="preserve">Ce présent projet éducatif a été adopté par le Conseil d’établissement </w:t>
      </w:r>
      <w:r w:rsidRPr="00D25C34">
        <w:rPr>
          <w:rFonts w:asciiTheme="minorHAnsi" w:hAnsiTheme="minorHAnsi"/>
          <w:bCs/>
          <w:highlight w:val="yellow"/>
        </w:rPr>
        <w:t xml:space="preserve">le </w:t>
      </w:r>
      <w:r w:rsidR="00556B6D">
        <w:rPr>
          <w:rFonts w:asciiTheme="minorHAnsi" w:hAnsiTheme="minorHAnsi"/>
          <w:bCs/>
          <w:highlight w:val="yellow"/>
        </w:rPr>
        <w:t>14 juin</w:t>
      </w:r>
      <w:r w:rsidRPr="00D25C34">
        <w:rPr>
          <w:rFonts w:asciiTheme="minorHAnsi" w:hAnsiTheme="minorHAnsi"/>
          <w:bCs/>
          <w:highlight w:val="yellow"/>
        </w:rPr>
        <w:t xml:space="preserve"> 20</w:t>
      </w:r>
      <w:r w:rsidR="00556B6D">
        <w:rPr>
          <w:rFonts w:asciiTheme="minorHAnsi" w:hAnsiTheme="minorHAnsi"/>
          <w:bCs/>
          <w:highlight w:val="yellow"/>
        </w:rPr>
        <w:t>21</w:t>
      </w:r>
    </w:p>
    <w:sectPr w:rsidR="001A62AF" w:rsidRPr="003F164B" w:rsidSect="00C117E6">
      <w:pgSz w:w="12240" w:h="15840"/>
      <w:pgMar w:top="1134" w:right="1134" w:bottom="1134"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366" w:rsidRDefault="00AD3366" w:rsidP="00BD10C5">
      <w:pPr>
        <w:spacing w:after="0" w:line="240" w:lineRule="auto"/>
      </w:pPr>
      <w:r>
        <w:separator/>
      </w:r>
    </w:p>
  </w:endnote>
  <w:endnote w:type="continuationSeparator" w:id="0">
    <w:p w:rsidR="00AD3366" w:rsidRDefault="00AD3366" w:rsidP="00BD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rgamo-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418389"/>
      <w:docPartObj>
        <w:docPartGallery w:val="Page Numbers (Bottom of Page)"/>
        <w:docPartUnique/>
      </w:docPartObj>
    </w:sdtPr>
    <w:sdtEndPr/>
    <w:sdtContent>
      <w:p w:rsidR="00AD3366" w:rsidRDefault="00AD3366">
        <w:pPr>
          <w:pStyle w:val="Pieddepage"/>
          <w:jc w:val="right"/>
        </w:pPr>
        <w:r>
          <w:fldChar w:fldCharType="begin"/>
        </w:r>
        <w:r>
          <w:instrText>PAGE   \* MERGEFORMAT</w:instrText>
        </w:r>
        <w:r>
          <w:fldChar w:fldCharType="separate"/>
        </w:r>
        <w:r w:rsidR="00D94FD8" w:rsidRPr="00D94FD8">
          <w:rPr>
            <w:noProof/>
            <w:lang w:val="fr-FR"/>
          </w:rPr>
          <w:t>12</w:t>
        </w:r>
        <w:r>
          <w:fldChar w:fldCharType="end"/>
        </w:r>
      </w:p>
    </w:sdtContent>
  </w:sdt>
  <w:p w:rsidR="00AD3366" w:rsidRDefault="00AD33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366" w:rsidRDefault="00AD3366" w:rsidP="00BD10C5">
      <w:pPr>
        <w:spacing w:after="0" w:line="240" w:lineRule="auto"/>
      </w:pPr>
      <w:r>
        <w:separator/>
      </w:r>
    </w:p>
  </w:footnote>
  <w:footnote w:type="continuationSeparator" w:id="0">
    <w:p w:rsidR="00AD3366" w:rsidRDefault="00AD3366" w:rsidP="00BD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366" w:rsidRDefault="00AD33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366" w:rsidRPr="004C5095" w:rsidRDefault="00AD3366" w:rsidP="004C509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366" w:rsidRDefault="00AD336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366" w:rsidRDefault="00AD3366">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366" w:rsidRDefault="00AD3366">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366" w:rsidRDefault="00AD33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094"/>
    <w:multiLevelType w:val="hybridMultilevel"/>
    <w:tmpl w:val="885CA36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3B2D8B"/>
    <w:multiLevelType w:val="hybridMultilevel"/>
    <w:tmpl w:val="309EA1B2"/>
    <w:lvl w:ilvl="0" w:tplc="0C0C000F">
      <w:start w:val="1"/>
      <w:numFmt w:val="decimal"/>
      <w:lvlText w:val="%1."/>
      <w:lvlJc w:val="left"/>
      <w:pPr>
        <w:ind w:left="360" w:hanging="360"/>
      </w:p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03D821B9"/>
    <w:multiLevelType w:val="hybridMultilevel"/>
    <w:tmpl w:val="7EBC8F28"/>
    <w:lvl w:ilvl="0" w:tplc="0C0C0009">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5596456"/>
    <w:multiLevelType w:val="hybridMultilevel"/>
    <w:tmpl w:val="C42A2D06"/>
    <w:lvl w:ilvl="0" w:tplc="78B2BCC0">
      <w:start w:val="1"/>
      <w:numFmt w:val="bullet"/>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834105"/>
    <w:multiLevelType w:val="hybridMultilevel"/>
    <w:tmpl w:val="5C78D24E"/>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9276084"/>
    <w:multiLevelType w:val="multilevel"/>
    <w:tmpl w:val="039E1A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8A7418"/>
    <w:multiLevelType w:val="hybridMultilevel"/>
    <w:tmpl w:val="BDCCB2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FEB5D2C"/>
    <w:multiLevelType w:val="multilevel"/>
    <w:tmpl w:val="58BC781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9429F7"/>
    <w:multiLevelType w:val="hybridMultilevel"/>
    <w:tmpl w:val="00121FEE"/>
    <w:lvl w:ilvl="0" w:tplc="73E8093C">
      <w:start w:val="1"/>
      <w:numFmt w:val="bullet"/>
      <w:lvlText w:val="•"/>
      <w:lvlJc w:val="left"/>
      <w:pPr>
        <w:tabs>
          <w:tab w:val="num" w:pos="720"/>
        </w:tabs>
        <w:ind w:left="720" w:hanging="360"/>
      </w:pPr>
      <w:rPr>
        <w:rFonts w:ascii="Arial" w:hAnsi="Arial" w:hint="default"/>
        <w:sz w:val="40"/>
        <w:szCs w:val="40"/>
      </w:rPr>
    </w:lvl>
    <w:lvl w:ilvl="1" w:tplc="DCC29942" w:tentative="1">
      <w:start w:val="1"/>
      <w:numFmt w:val="bullet"/>
      <w:lvlText w:val="•"/>
      <w:lvlJc w:val="left"/>
      <w:pPr>
        <w:tabs>
          <w:tab w:val="num" w:pos="1440"/>
        </w:tabs>
        <w:ind w:left="1440" w:hanging="360"/>
      </w:pPr>
      <w:rPr>
        <w:rFonts w:ascii="Arial" w:hAnsi="Arial" w:hint="default"/>
      </w:rPr>
    </w:lvl>
    <w:lvl w:ilvl="2" w:tplc="EACE6CB2" w:tentative="1">
      <w:start w:val="1"/>
      <w:numFmt w:val="bullet"/>
      <w:lvlText w:val="•"/>
      <w:lvlJc w:val="left"/>
      <w:pPr>
        <w:tabs>
          <w:tab w:val="num" w:pos="2160"/>
        </w:tabs>
        <w:ind w:left="2160" w:hanging="360"/>
      </w:pPr>
      <w:rPr>
        <w:rFonts w:ascii="Arial" w:hAnsi="Arial" w:hint="default"/>
      </w:rPr>
    </w:lvl>
    <w:lvl w:ilvl="3" w:tplc="546C385E" w:tentative="1">
      <w:start w:val="1"/>
      <w:numFmt w:val="bullet"/>
      <w:lvlText w:val="•"/>
      <w:lvlJc w:val="left"/>
      <w:pPr>
        <w:tabs>
          <w:tab w:val="num" w:pos="2880"/>
        </w:tabs>
        <w:ind w:left="2880" w:hanging="360"/>
      </w:pPr>
      <w:rPr>
        <w:rFonts w:ascii="Arial" w:hAnsi="Arial" w:hint="default"/>
      </w:rPr>
    </w:lvl>
    <w:lvl w:ilvl="4" w:tplc="D9E22B62" w:tentative="1">
      <w:start w:val="1"/>
      <w:numFmt w:val="bullet"/>
      <w:lvlText w:val="•"/>
      <w:lvlJc w:val="left"/>
      <w:pPr>
        <w:tabs>
          <w:tab w:val="num" w:pos="3600"/>
        </w:tabs>
        <w:ind w:left="3600" w:hanging="360"/>
      </w:pPr>
      <w:rPr>
        <w:rFonts w:ascii="Arial" w:hAnsi="Arial" w:hint="default"/>
      </w:rPr>
    </w:lvl>
    <w:lvl w:ilvl="5" w:tplc="CAFCCEC0" w:tentative="1">
      <w:start w:val="1"/>
      <w:numFmt w:val="bullet"/>
      <w:lvlText w:val="•"/>
      <w:lvlJc w:val="left"/>
      <w:pPr>
        <w:tabs>
          <w:tab w:val="num" w:pos="4320"/>
        </w:tabs>
        <w:ind w:left="4320" w:hanging="360"/>
      </w:pPr>
      <w:rPr>
        <w:rFonts w:ascii="Arial" w:hAnsi="Arial" w:hint="default"/>
      </w:rPr>
    </w:lvl>
    <w:lvl w:ilvl="6" w:tplc="42984CAC" w:tentative="1">
      <w:start w:val="1"/>
      <w:numFmt w:val="bullet"/>
      <w:lvlText w:val="•"/>
      <w:lvlJc w:val="left"/>
      <w:pPr>
        <w:tabs>
          <w:tab w:val="num" w:pos="5040"/>
        </w:tabs>
        <w:ind w:left="5040" w:hanging="360"/>
      </w:pPr>
      <w:rPr>
        <w:rFonts w:ascii="Arial" w:hAnsi="Arial" w:hint="default"/>
      </w:rPr>
    </w:lvl>
    <w:lvl w:ilvl="7" w:tplc="ED4E5288" w:tentative="1">
      <w:start w:val="1"/>
      <w:numFmt w:val="bullet"/>
      <w:lvlText w:val="•"/>
      <w:lvlJc w:val="left"/>
      <w:pPr>
        <w:tabs>
          <w:tab w:val="num" w:pos="5760"/>
        </w:tabs>
        <w:ind w:left="5760" w:hanging="360"/>
      </w:pPr>
      <w:rPr>
        <w:rFonts w:ascii="Arial" w:hAnsi="Arial" w:hint="default"/>
      </w:rPr>
    </w:lvl>
    <w:lvl w:ilvl="8" w:tplc="B21664D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B15C70"/>
    <w:multiLevelType w:val="hybridMultilevel"/>
    <w:tmpl w:val="B390229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A2B1F08"/>
    <w:multiLevelType w:val="hybridMultilevel"/>
    <w:tmpl w:val="55ECB724"/>
    <w:lvl w:ilvl="0" w:tplc="0C0C0001">
      <w:start w:val="1"/>
      <w:numFmt w:val="bullet"/>
      <w:lvlText w:val=""/>
      <w:lvlJc w:val="left"/>
      <w:pPr>
        <w:ind w:left="782" w:hanging="360"/>
      </w:pPr>
      <w:rPr>
        <w:rFonts w:ascii="Symbol" w:hAnsi="Symbol" w:hint="default"/>
      </w:rPr>
    </w:lvl>
    <w:lvl w:ilvl="1" w:tplc="0C0C0003" w:tentative="1">
      <w:start w:val="1"/>
      <w:numFmt w:val="bullet"/>
      <w:lvlText w:val="o"/>
      <w:lvlJc w:val="left"/>
      <w:pPr>
        <w:ind w:left="1502" w:hanging="360"/>
      </w:pPr>
      <w:rPr>
        <w:rFonts w:ascii="Courier New" w:hAnsi="Courier New" w:cs="Courier New" w:hint="default"/>
      </w:rPr>
    </w:lvl>
    <w:lvl w:ilvl="2" w:tplc="0C0C0005" w:tentative="1">
      <w:start w:val="1"/>
      <w:numFmt w:val="bullet"/>
      <w:lvlText w:val=""/>
      <w:lvlJc w:val="left"/>
      <w:pPr>
        <w:ind w:left="2222" w:hanging="360"/>
      </w:pPr>
      <w:rPr>
        <w:rFonts w:ascii="Wingdings" w:hAnsi="Wingdings" w:hint="default"/>
      </w:rPr>
    </w:lvl>
    <w:lvl w:ilvl="3" w:tplc="0C0C0001" w:tentative="1">
      <w:start w:val="1"/>
      <w:numFmt w:val="bullet"/>
      <w:lvlText w:val=""/>
      <w:lvlJc w:val="left"/>
      <w:pPr>
        <w:ind w:left="2942" w:hanging="360"/>
      </w:pPr>
      <w:rPr>
        <w:rFonts w:ascii="Symbol" w:hAnsi="Symbol" w:hint="default"/>
      </w:rPr>
    </w:lvl>
    <w:lvl w:ilvl="4" w:tplc="0C0C0003" w:tentative="1">
      <w:start w:val="1"/>
      <w:numFmt w:val="bullet"/>
      <w:lvlText w:val="o"/>
      <w:lvlJc w:val="left"/>
      <w:pPr>
        <w:ind w:left="3662" w:hanging="360"/>
      </w:pPr>
      <w:rPr>
        <w:rFonts w:ascii="Courier New" w:hAnsi="Courier New" w:cs="Courier New" w:hint="default"/>
      </w:rPr>
    </w:lvl>
    <w:lvl w:ilvl="5" w:tplc="0C0C0005" w:tentative="1">
      <w:start w:val="1"/>
      <w:numFmt w:val="bullet"/>
      <w:lvlText w:val=""/>
      <w:lvlJc w:val="left"/>
      <w:pPr>
        <w:ind w:left="4382" w:hanging="360"/>
      </w:pPr>
      <w:rPr>
        <w:rFonts w:ascii="Wingdings" w:hAnsi="Wingdings" w:hint="default"/>
      </w:rPr>
    </w:lvl>
    <w:lvl w:ilvl="6" w:tplc="0C0C0001" w:tentative="1">
      <w:start w:val="1"/>
      <w:numFmt w:val="bullet"/>
      <w:lvlText w:val=""/>
      <w:lvlJc w:val="left"/>
      <w:pPr>
        <w:ind w:left="5102" w:hanging="360"/>
      </w:pPr>
      <w:rPr>
        <w:rFonts w:ascii="Symbol" w:hAnsi="Symbol" w:hint="default"/>
      </w:rPr>
    </w:lvl>
    <w:lvl w:ilvl="7" w:tplc="0C0C0003" w:tentative="1">
      <w:start w:val="1"/>
      <w:numFmt w:val="bullet"/>
      <w:lvlText w:val="o"/>
      <w:lvlJc w:val="left"/>
      <w:pPr>
        <w:ind w:left="5822" w:hanging="360"/>
      </w:pPr>
      <w:rPr>
        <w:rFonts w:ascii="Courier New" w:hAnsi="Courier New" w:cs="Courier New" w:hint="default"/>
      </w:rPr>
    </w:lvl>
    <w:lvl w:ilvl="8" w:tplc="0C0C0005" w:tentative="1">
      <w:start w:val="1"/>
      <w:numFmt w:val="bullet"/>
      <w:lvlText w:val=""/>
      <w:lvlJc w:val="left"/>
      <w:pPr>
        <w:ind w:left="6542" w:hanging="360"/>
      </w:pPr>
      <w:rPr>
        <w:rFonts w:ascii="Wingdings" w:hAnsi="Wingdings" w:hint="default"/>
      </w:rPr>
    </w:lvl>
  </w:abstractNum>
  <w:abstractNum w:abstractNumId="11" w15:restartNumberingAfterBreak="0">
    <w:nsid w:val="1CDB4004"/>
    <w:multiLevelType w:val="hybridMultilevel"/>
    <w:tmpl w:val="30F824AA"/>
    <w:lvl w:ilvl="0" w:tplc="DEB425DC">
      <w:start w:val="1"/>
      <w:numFmt w:val="decimal"/>
      <w:lvlText w:val="%1."/>
      <w:lvlJc w:val="left"/>
      <w:pPr>
        <w:ind w:left="720" w:hanging="360"/>
      </w:pPr>
      <w:rPr>
        <w:rFonts w:hint="default"/>
        <w:b/>
        <w:color w:val="0070C0"/>
        <w:sz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1DF50063"/>
    <w:multiLevelType w:val="hybridMultilevel"/>
    <w:tmpl w:val="85685FCE"/>
    <w:lvl w:ilvl="0" w:tplc="0A6E7E08">
      <w:start w:val="14"/>
      <w:numFmt w:val="decimal"/>
      <w:lvlText w:val="%1"/>
      <w:lvlJc w:val="left"/>
      <w:pPr>
        <w:ind w:left="1140" w:hanging="420"/>
      </w:pPr>
      <w:rPr>
        <w:rFonts w:asciiTheme="minorHAnsi" w:eastAsia="Calibri" w:hAnsi="Calibri" w:cstheme="minorBidi" w:hint="default"/>
        <w:color w:val="000000" w:themeColor="text1"/>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3" w15:restartNumberingAfterBreak="0">
    <w:nsid w:val="2FD77AEE"/>
    <w:multiLevelType w:val="hybridMultilevel"/>
    <w:tmpl w:val="CD34D34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FE23A94"/>
    <w:multiLevelType w:val="hybridMultilevel"/>
    <w:tmpl w:val="D9808E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46F412D"/>
    <w:multiLevelType w:val="hybridMultilevel"/>
    <w:tmpl w:val="A51EE7BA"/>
    <w:lvl w:ilvl="0" w:tplc="B442BCAC">
      <w:start w:val="2017"/>
      <w:numFmt w:val="bullet"/>
      <w:lvlText w:val="-"/>
      <w:lvlJc w:val="left"/>
      <w:pPr>
        <w:ind w:left="720" w:hanging="360"/>
      </w:pPr>
      <w:rPr>
        <w:rFonts w:ascii="Calibri" w:eastAsiaTheme="minorHAnsi" w:hAnsi="Calibri"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7184CAA"/>
    <w:multiLevelType w:val="hybridMultilevel"/>
    <w:tmpl w:val="483ECF0E"/>
    <w:lvl w:ilvl="0" w:tplc="8AA0B048">
      <w:start w:val="90"/>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7BA0CDA"/>
    <w:multiLevelType w:val="hybridMultilevel"/>
    <w:tmpl w:val="4D621D4A"/>
    <w:lvl w:ilvl="0" w:tplc="0C0C0009">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8" w15:restartNumberingAfterBreak="0">
    <w:nsid w:val="381A0F40"/>
    <w:multiLevelType w:val="multilevel"/>
    <w:tmpl w:val="964428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9605427"/>
    <w:multiLevelType w:val="hybridMultilevel"/>
    <w:tmpl w:val="B41876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C781791"/>
    <w:multiLevelType w:val="hybridMultilevel"/>
    <w:tmpl w:val="7ADE36B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CF718CE"/>
    <w:multiLevelType w:val="multilevel"/>
    <w:tmpl w:val="7B44508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D082C88"/>
    <w:multiLevelType w:val="multilevel"/>
    <w:tmpl w:val="9B6626E8"/>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360" w:hanging="36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440" w:hanging="1440"/>
      </w:pPr>
      <w:rPr>
        <w:rFonts w:hint="default"/>
        <w:sz w:val="22"/>
      </w:rPr>
    </w:lvl>
  </w:abstractNum>
  <w:abstractNum w:abstractNumId="23" w15:restartNumberingAfterBreak="0">
    <w:nsid w:val="3ED11012"/>
    <w:multiLevelType w:val="hybridMultilevel"/>
    <w:tmpl w:val="82186F3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5F8716C"/>
    <w:multiLevelType w:val="hybridMultilevel"/>
    <w:tmpl w:val="43B4A5E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48AE7947"/>
    <w:multiLevelType w:val="multilevel"/>
    <w:tmpl w:val="E754059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9EE7CF7"/>
    <w:multiLevelType w:val="hybridMultilevel"/>
    <w:tmpl w:val="065C7162"/>
    <w:lvl w:ilvl="0" w:tplc="632CED56">
      <w:start w:val="1"/>
      <w:numFmt w:val="decimal"/>
      <w:lvlText w:val="%1."/>
      <w:lvlJc w:val="left"/>
      <w:pPr>
        <w:ind w:left="360" w:hanging="360"/>
      </w:pPr>
      <w:rPr>
        <w:color w:val="00206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4A85159C"/>
    <w:multiLevelType w:val="hybridMultilevel"/>
    <w:tmpl w:val="C47C437A"/>
    <w:lvl w:ilvl="0" w:tplc="6BA407A0">
      <w:start w:val="1"/>
      <w:numFmt w:val="decimal"/>
      <w:lvlText w:val="%1."/>
      <w:lvlJc w:val="left"/>
      <w:pPr>
        <w:ind w:left="1068" w:hanging="360"/>
      </w:pPr>
      <w:rPr>
        <w:b w:val="0"/>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8" w15:restartNumberingAfterBreak="0">
    <w:nsid w:val="513A69E9"/>
    <w:multiLevelType w:val="hybridMultilevel"/>
    <w:tmpl w:val="D7AA0E0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49B13A5"/>
    <w:multiLevelType w:val="hybridMultilevel"/>
    <w:tmpl w:val="9BEE676A"/>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0" w15:restartNumberingAfterBreak="0">
    <w:nsid w:val="54FB733B"/>
    <w:multiLevelType w:val="hybridMultilevel"/>
    <w:tmpl w:val="CFEAF588"/>
    <w:lvl w:ilvl="0" w:tplc="A5B20C2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6135EE2"/>
    <w:multiLevelType w:val="multilevel"/>
    <w:tmpl w:val="8864FE0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C875F35"/>
    <w:multiLevelType w:val="hybridMultilevel"/>
    <w:tmpl w:val="8856C8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C893542"/>
    <w:multiLevelType w:val="hybridMultilevel"/>
    <w:tmpl w:val="BDE0CA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D72355C"/>
    <w:multiLevelType w:val="hybridMultilevel"/>
    <w:tmpl w:val="A26C75B6"/>
    <w:lvl w:ilvl="0" w:tplc="8D849264">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5DC8140E"/>
    <w:multiLevelType w:val="hybridMultilevel"/>
    <w:tmpl w:val="5428194C"/>
    <w:lvl w:ilvl="0" w:tplc="E62E0BA6">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36" w15:restartNumberingAfterBreak="0">
    <w:nsid w:val="6091625F"/>
    <w:multiLevelType w:val="hybridMultilevel"/>
    <w:tmpl w:val="4116569C"/>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6F769A6"/>
    <w:multiLevelType w:val="hybridMultilevel"/>
    <w:tmpl w:val="81DA0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C072167"/>
    <w:multiLevelType w:val="hybridMultilevel"/>
    <w:tmpl w:val="5BB24538"/>
    <w:lvl w:ilvl="0" w:tplc="0C0C0001">
      <w:start w:val="1"/>
      <w:numFmt w:val="bullet"/>
      <w:lvlText w:val=""/>
      <w:lvlJc w:val="left"/>
      <w:pPr>
        <w:ind w:left="1069" w:hanging="360"/>
      </w:pPr>
      <w:rPr>
        <w:rFonts w:ascii="Symbol" w:hAnsi="Symbol"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39" w15:restartNumberingAfterBreak="0">
    <w:nsid w:val="6F030308"/>
    <w:multiLevelType w:val="hybridMultilevel"/>
    <w:tmpl w:val="3A369E1C"/>
    <w:lvl w:ilvl="0" w:tplc="0C0C0001">
      <w:start w:val="1"/>
      <w:numFmt w:val="bullet"/>
      <w:lvlText w:val=""/>
      <w:lvlJc w:val="left"/>
      <w:pPr>
        <w:ind w:left="720" w:hanging="360"/>
      </w:pPr>
      <w:rPr>
        <w:rFonts w:ascii="Symbol" w:hAnsi="Symbol" w:hint="default"/>
      </w:rPr>
    </w:lvl>
    <w:lvl w:ilvl="1" w:tplc="407E7DD6">
      <w:numFmt w:val="bullet"/>
      <w:lvlText w:val="-"/>
      <w:lvlJc w:val="left"/>
      <w:pPr>
        <w:ind w:left="1440" w:hanging="360"/>
      </w:pPr>
      <w:rPr>
        <w:rFonts w:ascii="Calibri" w:eastAsiaTheme="minorHAnsi" w:hAnsi="Calibri" w:cs="Times New Roman"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FCD64D3"/>
    <w:multiLevelType w:val="hybridMultilevel"/>
    <w:tmpl w:val="6FDA8F8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1" w15:restartNumberingAfterBreak="0">
    <w:nsid w:val="72F02F32"/>
    <w:multiLevelType w:val="hybridMultilevel"/>
    <w:tmpl w:val="8D8A7D7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73E55A0F"/>
    <w:multiLevelType w:val="hybridMultilevel"/>
    <w:tmpl w:val="8AC2CDCA"/>
    <w:lvl w:ilvl="0" w:tplc="0C0C0009">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489068C"/>
    <w:multiLevelType w:val="hybridMultilevel"/>
    <w:tmpl w:val="D70EB2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CBC7B42"/>
    <w:multiLevelType w:val="hybridMultilevel"/>
    <w:tmpl w:val="E3B41E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32"/>
  </w:num>
  <w:num w:numId="4">
    <w:abstractNumId w:val="27"/>
  </w:num>
  <w:num w:numId="5">
    <w:abstractNumId w:val="19"/>
  </w:num>
  <w:num w:numId="6">
    <w:abstractNumId w:val="23"/>
  </w:num>
  <w:num w:numId="7">
    <w:abstractNumId w:val="29"/>
  </w:num>
  <w:num w:numId="8">
    <w:abstractNumId w:val="0"/>
  </w:num>
  <w:num w:numId="9">
    <w:abstractNumId w:val="26"/>
  </w:num>
  <w:num w:numId="10">
    <w:abstractNumId w:val="44"/>
  </w:num>
  <w:num w:numId="11">
    <w:abstractNumId w:val="37"/>
  </w:num>
  <w:num w:numId="12">
    <w:abstractNumId w:val="3"/>
  </w:num>
  <w:num w:numId="13">
    <w:abstractNumId w:val="30"/>
  </w:num>
  <w:num w:numId="14">
    <w:abstractNumId w:val="8"/>
  </w:num>
  <w:num w:numId="15">
    <w:abstractNumId w:val="12"/>
  </w:num>
  <w:num w:numId="16">
    <w:abstractNumId w:val="40"/>
  </w:num>
  <w:num w:numId="17">
    <w:abstractNumId w:val="11"/>
  </w:num>
  <w:num w:numId="18">
    <w:abstractNumId w:val="9"/>
  </w:num>
  <w:num w:numId="19">
    <w:abstractNumId w:val="15"/>
  </w:num>
  <w:num w:numId="20">
    <w:abstractNumId w:val="14"/>
  </w:num>
  <w:num w:numId="21">
    <w:abstractNumId w:val="10"/>
  </w:num>
  <w:num w:numId="22">
    <w:abstractNumId w:val="39"/>
  </w:num>
  <w:num w:numId="23">
    <w:abstractNumId w:val="34"/>
  </w:num>
  <w:num w:numId="24">
    <w:abstractNumId w:val="28"/>
  </w:num>
  <w:num w:numId="25">
    <w:abstractNumId w:val="35"/>
  </w:num>
  <w:num w:numId="26">
    <w:abstractNumId w:val="33"/>
  </w:num>
  <w:num w:numId="27">
    <w:abstractNumId w:val="41"/>
  </w:num>
  <w:num w:numId="28">
    <w:abstractNumId w:val="17"/>
  </w:num>
  <w:num w:numId="29">
    <w:abstractNumId w:val="1"/>
  </w:num>
  <w:num w:numId="30">
    <w:abstractNumId w:val="31"/>
  </w:num>
  <w:num w:numId="31">
    <w:abstractNumId w:val="7"/>
  </w:num>
  <w:num w:numId="32">
    <w:abstractNumId w:val="42"/>
  </w:num>
  <w:num w:numId="33">
    <w:abstractNumId w:val="22"/>
  </w:num>
  <w:num w:numId="34">
    <w:abstractNumId w:val="20"/>
  </w:num>
  <w:num w:numId="35">
    <w:abstractNumId w:val="25"/>
  </w:num>
  <w:num w:numId="36">
    <w:abstractNumId w:val="2"/>
  </w:num>
  <w:num w:numId="37">
    <w:abstractNumId w:val="16"/>
  </w:num>
  <w:num w:numId="38">
    <w:abstractNumId w:val="36"/>
  </w:num>
  <w:num w:numId="39">
    <w:abstractNumId w:val="4"/>
  </w:num>
  <w:num w:numId="40">
    <w:abstractNumId w:val="21"/>
  </w:num>
  <w:num w:numId="41">
    <w:abstractNumId w:val="5"/>
  </w:num>
  <w:num w:numId="42">
    <w:abstractNumId w:val="18"/>
  </w:num>
  <w:num w:numId="43">
    <w:abstractNumId w:val="13"/>
  </w:num>
  <w:num w:numId="44">
    <w:abstractNumId w:val="38"/>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1E4"/>
    <w:rsid w:val="00000144"/>
    <w:rsid w:val="000062BC"/>
    <w:rsid w:val="000421B2"/>
    <w:rsid w:val="000427B7"/>
    <w:rsid w:val="0004545D"/>
    <w:rsid w:val="00047D7A"/>
    <w:rsid w:val="00052CF4"/>
    <w:rsid w:val="00057762"/>
    <w:rsid w:val="00060BD4"/>
    <w:rsid w:val="000627ED"/>
    <w:rsid w:val="0006345A"/>
    <w:rsid w:val="00071D90"/>
    <w:rsid w:val="000732F9"/>
    <w:rsid w:val="00075D70"/>
    <w:rsid w:val="00085043"/>
    <w:rsid w:val="00092A22"/>
    <w:rsid w:val="000954E6"/>
    <w:rsid w:val="000A6ABD"/>
    <w:rsid w:val="000B10EA"/>
    <w:rsid w:val="000C1F86"/>
    <w:rsid w:val="000C5614"/>
    <w:rsid w:val="000D1041"/>
    <w:rsid w:val="000D1808"/>
    <w:rsid w:val="000D7EA7"/>
    <w:rsid w:val="000E1B71"/>
    <w:rsid w:val="000E5A7B"/>
    <w:rsid w:val="0010256F"/>
    <w:rsid w:val="001037E5"/>
    <w:rsid w:val="00116854"/>
    <w:rsid w:val="0013083B"/>
    <w:rsid w:val="001375BD"/>
    <w:rsid w:val="00140ECC"/>
    <w:rsid w:val="0015006B"/>
    <w:rsid w:val="001567C6"/>
    <w:rsid w:val="001614A4"/>
    <w:rsid w:val="00163335"/>
    <w:rsid w:val="001676C8"/>
    <w:rsid w:val="00182C36"/>
    <w:rsid w:val="001A62AF"/>
    <w:rsid w:val="001B713A"/>
    <w:rsid w:val="001D454F"/>
    <w:rsid w:val="001E191A"/>
    <w:rsid w:val="001E4E23"/>
    <w:rsid w:val="001F1447"/>
    <w:rsid w:val="001F2A9A"/>
    <w:rsid w:val="001F3C92"/>
    <w:rsid w:val="001F4013"/>
    <w:rsid w:val="001F6594"/>
    <w:rsid w:val="001F7EB1"/>
    <w:rsid w:val="00203F5C"/>
    <w:rsid w:val="00204CD8"/>
    <w:rsid w:val="0021471C"/>
    <w:rsid w:val="0022312A"/>
    <w:rsid w:val="00224688"/>
    <w:rsid w:val="00230EBA"/>
    <w:rsid w:val="002367EF"/>
    <w:rsid w:val="002461A2"/>
    <w:rsid w:val="00252E10"/>
    <w:rsid w:val="002606A7"/>
    <w:rsid w:val="00263907"/>
    <w:rsid w:val="002651E4"/>
    <w:rsid w:val="00282AFF"/>
    <w:rsid w:val="002904AF"/>
    <w:rsid w:val="002923AD"/>
    <w:rsid w:val="002A0190"/>
    <w:rsid w:val="002B20A1"/>
    <w:rsid w:val="002C5198"/>
    <w:rsid w:val="002D1E96"/>
    <w:rsid w:val="002E71FC"/>
    <w:rsid w:val="002E7A71"/>
    <w:rsid w:val="002F5FB0"/>
    <w:rsid w:val="0030352E"/>
    <w:rsid w:val="00305F5E"/>
    <w:rsid w:val="003379A2"/>
    <w:rsid w:val="00353EEA"/>
    <w:rsid w:val="00356FCC"/>
    <w:rsid w:val="003752E8"/>
    <w:rsid w:val="00386BA8"/>
    <w:rsid w:val="00394166"/>
    <w:rsid w:val="0039679D"/>
    <w:rsid w:val="003B2F48"/>
    <w:rsid w:val="003C0B49"/>
    <w:rsid w:val="003D7229"/>
    <w:rsid w:val="003E3039"/>
    <w:rsid w:val="003E4F13"/>
    <w:rsid w:val="003F164B"/>
    <w:rsid w:val="003F18B5"/>
    <w:rsid w:val="00405027"/>
    <w:rsid w:val="0044641E"/>
    <w:rsid w:val="00454260"/>
    <w:rsid w:val="004624AF"/>
    <w:rsid w:val="00467216"/>
    <w:rsid w:val="0047528E"/>
    <w:rsid w:val="00476A5E"/>
    <w:rsid w:val="004927DE"/>
    <w:rsid w:val="004A1196"/>
    <w:rsid w:val="004B1061"/>
    <w:rsid w:val="004C156A"/>
    <w:rsid w:val="004C5095"/>
    <w:rsid w:val="004D6457"/>
    <w:rsid w:val="004E0A65"/>
    <w:rsid w:val="004E2385"/>
    <w:rsid w:val="00500F34"/>
    <w:rsid w:val="00503305"/>
    <w:rsid w:val="0051334B"/>
    <w:rsid w:val="00514E67"/>
    <w:rsid w:val="00515905"/>
    <w:rsid w:val="005300D0"/>
    <w:rsid w:val="0053404F"/>
    <w:rsid w:val="00541F37"/>
    <w:rsid w:val="005538B6"/>
    <w:rsid w:val="00555AE7"/>
    <w:rsid w:val="00556B6D"/>
    <w:rsid w:val="00563DAE"/>
    <w:rsid w:val="00584EF1"/>
    <w:rsid w:val="0059454F"/>
    <w:rsid w:val="005A46D7"/>
    <w:rsid w:val="005B6E68"/>
    <w:rsid w:val="005B7736"/>
    <w:rsid w:val="005C4405"/>
    <w:rsid w:val="005D2C8A"/>
    <w:rsid w:val="005E1677"/>
    <w:rsid w:val="005E6566"/>
    <w:rsid w:val="006174D9"/>
    <w:rsid w:val="00621DD8"/>
    <w:rsid w:val="006302CF"/>
    <w:rsid w:val="00642E1E"/>
    <w:rsid w:val="00645325"/>
    <w:rsid w:val="006465F5"/>
    <w:rsid w:val="00654C06"/>
    <w:rsid w:val="00666381"/>
    <w:rsid w:val="0069237A"/>
    <w:rsid w:val="006A174C"/>
    <w:rsid w:val="006A5BD1"/>
    <w:rsid w:val="006B1A4E"/>
    <w:rsid w:val="006B4162"/>
    <w:rsid w:val="006B7200"/>
    <w:rsid w:val="006C398C"/>
    <w:rsid w:val="006D0074"/>
    <w:rsid w:val="006E47E1"/>
    <w:rsid w:val="006E7548"/>
    <w:rsid w:val="006F3B58"/>
    <w:rsid w:val="006F3FAE"/>
    <w:rsid w:val="007139A8"/>
    <w:rsid w:val="00724E23"/>
    <w:rsid w:val="00725EBC"/>
    <w:rsid w:val="0073234D"/>
    <w:rsid w:val="0075011F"/>
    <w:rsid w:val="00750A85"/>
    <w:rsid w:val="00765DFC"/>
    <w:rsid w:val="007660DF"/>
    <w:rsid w:val="007674AA"/>
    <w:rsid w:val="00773B9A"/>
    <w:rsid w:val="00774F6E"/>
    <w:rsid w:val="00780A8B"/>
    <w:rsid w:val="0078142C"/>
    <w:rsid w:val="0079752B"/>
    <w:rsid w:val="007A3B42"/>
    <w:rsid w:val="007F7489"/>
    <w:rsid w:val="0081615E"/>
    <w:rsid w:val="00817642"/>
    <w:rsid w:val="00821214"/>
    <w:rsid w:val="00833351"/>
    <w:rsid w:val="00843167"/>
    <w:rsid w:val="00847777"/>
    <w:rsid w:val="0086233F"/>
    <w:rsid w:val="008634D8"/>
    <w:rsid w:val="008644F5"/>
    <w:rsid w:val="00884517"/>
    <w:rsid w:val="00893429"/>
    <w:rsid w:val="008B5BBC"/>
    <w:rsid w:val="008B5BD3"/>
    <w:rsid w:val="008D13E3"/>
    <w:rsid w:val="008E47E0"/>
    <w:rsid w:val="008F5FAE"/>
    <w:rsid w:val="008F7B64"/>
    <w:rsid w:val="00911BCD"/>
    <w:rsid w:val="00921D6F"/>
    <w:rsid w:val="009231E1"/>
    <w:rsid w:val="00937338"/>
    <w:rsid w:val="00940F00"/>
    <w:rsid w:val="009433E0"/>
    <w:rsid w:val="00945EDF"/>
    <w:rsid w:val="0094611D"/>
    <w:rsid w:val="00961063"/>
    <w:rsid w:val="009778FF"/>
    <w:rsid w:val="00982630"/>
    <w:rsid w:val="009849EF"/>
    <w:rsid w:val="00991588"/>
    <w:rsid w:val="009940FB"/>
    <w:rsid w:val="009974BE"/>
    <w:rsid w:val="009B16E5"/>
    <w:rsid w:val="009B31AA"/>
    <w:rsid w:val="009B3523"/>
    <w:rsid w:val="009B68E5"/>
    <w:rsid w:val="009B7CDF"/>
    <w:rsid w:val="009D1217"/>
    <w:rsid w:val="009D52B7"/>
    <w:rsid w:val="009E0D6F"/>
    <w:rsid w:val="00A228B0"/>
    <w:rsid w:val="00A47750"/>
    <w:rsid w:val="00A57670"/>
    <w:rsid w:val="00A72282"/>
    <w:rsid w:val="00A730BE"/>
    <w:rsid w:val="00A763D4"/>
    <w:rsid w:val="00A80DFC"/>
    <w:rsid w:val="00A840D2"/>
    <w:rsid w:val="00AB38A0"/>
    <w:rsid w:val="00AC33F4"/>
    <w:rsid w:val="00AC4634"/>
    <w:rsid w:val="00AD3366"/>
    <w:rsid w:val="00AD638D"/>
    <w:rsid w:val="00AE614A"/>
    <w:rsid w:val="00AF57A0"/>
    <w:rsid w:val="00B052B5"/>
    <w:rsid w:val="00B12BC6"/>
    <w:rsid w:val="00B20544"/>
    <w:rsid w:val="00B242EF"/>
    <w:rsid w:val="00B55331"/>
    <w:rsid w:val="00B768D4"/>
    <w:rsid w:val="00B81038"/>
    <w:rsid w:val="00B86F0F"/>
    <w:rsid w:val="00B873D3"/>
    <w:rsid w:val="00B9516E"/>
    <w:rsid w:val="00BA60DB"/>
    <w:rsid w:val="00BB6FE6"/>
    <w:rsid w:val="00BD10C5"/>
    <w:rsid w:val="00BE3BFE"/>
    <w:rsid w:val="00BE7C90"/>
    <w:rsid w:val="00BF3DDF"/>
    <w:rsid w:val="00C00544"/>
    <w:rsid w:val="00C02441"/>
    <w:rsid w:val="00C117E6"/>
    <w:rsid w:val="00C120AC"/>
    <w:rsid w:val="00C13A2D"/>
    <w:rsid w:val="00C2168F"/>
    <w:rsid w:val="00C21853"/>
    <w:rsid w:val="00C25C19"/>
    <w:rsid w:val="00C373D3"/>
    <w:rsid w:val="00C41AA7"/>
    <w:rsid w:val="00C43E3A"/>
    <w:rsid w:val="00C5505A"/>
    <w:rsid w:val="00C60137"/>
    <w:rsid w:val="00C645C0"/>
    <w:rsid w:val="00C816DB"/>
    <w:rsid w:val="00C9458B"/>
    <w:rsid w:val="00CA5F31"/>
    <w:rsid w:val="00CC76E3"/>
    <w:rsid w:val="00CC7D4B"/>
    <w:rsid w:val="00CD313F"/>
    <w:rsid w:val="00CE7011"/>
    <w:rsid w:val="00CF3B96"/>
    <w:rsid w:val="00D005D6"/>
    <w:rsid w:val="00D05CE3"/>
    <w:rsid w:val="00D10BF4"/>
    <w:rsid w:val="00D1335C"/>
    <w:rsid w:val="00D222DC"/>
    <w:rsid w:val="00D25494"/>
    <w:rsid w:val="00D25C34"/>
    <w:rsid w:val="00D319C1"/>
    <w:rsid w:val="00D324DB"/>
    <w:rsid w:val="00D32C4A"/>
    <w:rsid w:val="00D3571B"/>
    <w:rsid w:val="00D4374E"/>
    <w:rsid w:val="00D54C47"/>
    <w:rsid w:val="00D57B2E"/>
    <w:rsid w:val="00D6425E"/>
    <w:rsid w:val="00D7162F"/>
    <w:rsid w:val="00D76E73"/>
    <w:rsid w:val="00D85F03"/>
    <w:rsid w:val="00D94FD8"/>
    <w:rsid w:val="00DA3A05"/>
    <w:rsid w:val="00DA5EAF"/>
    <w:rsid w:val="00DB4C76"/>
    <w:rsid w:val="00DB59CC"/>
    <w:rsid w:val="00DB5A7E"/>
    <w:rsid w:val="00DB6C80"/>
    <w:rsid w:val="00DC2647"/>
    <w:rsid w:val="00DD43AB"/>
    <w:rsid w:val="00DD7E8C"/>
    <w:rsid w:val="00DE0A6A"/>
    <w:rsid w:val="00DE7D83"/>
    <w:rsid w:val="00DF0712"/>
    <w:rsid w:val="00DF0C16"/>
    <w:rsid w:val="00DF3DAC"/>
    <w:rsid w:val="00E062D2"/>
    <w:rsid w:val="00E10D22"/>
    <w:rsid w:val="00E17B7A"/>
    <w:rsid w:val="00E32AD3"/>
    <w:rsid w:val="00E375D3"/>
    <w:rsid w:val="00E379A2"/>
    <w:rsid w:val="00E40FE9"/>
    <w:rsid w:val="00E47660"/>
    <w:rsid w:val="00E50C10"/>
    <w:rsid w:val="00E56FD3"/>
    <w:rsid w:val="00E662FB"/>
    <w:rsid w:val="00E713D8"/>
    <w:rsid w:val="00E73009"/>
    <w:rsid w:val="00E809C4"/>
    <w:rsid w:val="00E85DE2"/>
    <w:rsid w:val="00E91BB1"/>
    <w:rsid w:val="00E927BE"/>
    <w:rsid w:val="00EA405D"/>
    <w:rsid w:val="00EB3E47"/>
    <w:rsid w:val="00EB6878"/>
    <w:rsid w:val="00EC2660"/>
    <w:rsid w:val="00ED440E"/>
    <w:rsid w:val="00ED462C"/>
    <w:rsid w:val="00ED6AA0"/>
    <w:rsid w:val="00ED77F2"/>
    <w:rsid w:val="00ED7A51"/>
    <w:rsid w:val="00EE4224"/>
    <w:rsid w:val="00EF0EFC"/>
    <w:rsid w:val="00F06391"/>
    <w:rsid w:val="00F2431B"/>
    <w:rsid w:val="00F24823"/>
    <w:rsid w:val="00F60555"/>
    <w:rsid w:val="00F622A2"/>
    <w:rsid w:val="00F62983"/>
    <w:rsid w:val="00F7433A"/>
    <w:rsid w:val="00F76142"/>
    <w:rsid w:val="00F80326"/>
    <w:rsid w:val="00F80D4D"/>
    <w:rsid w:val="00FB1527"/>
    <w:rsid w:val="00FB6F33"/>
    <w:rsid w:val="00FC7961"/>
    <w:rsid w:val="00FE5C80"/>
    <w:rsid w:val="00FE662F"/>
    <w:rsid w:val="00FF7C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DCC937"/>
  <w15:docId w15:val="{B97159FF-C212-41E1-93DF-D06009BD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7F2"/>
  </w:style>
  <w:style w:type="paragraph" w:styleId="Titre1">
    <w:name w:val="heading 1"/>
    <w:basedOn w:val="Normal"/>
    <w:next w:val="Normal"/>
    <w:link w:val="Titre1Car"/>
    <w:uiPriority w:val="9"/>
    <w:qFormat/>
    <w:rsid w:val="002651E4"/>
    <w:pPr>
      <w:keepNext/>
      <w:keepLines/>
      <w:spacing w:after="360" w:line="240" w:lineRule="auto"/>
      <w:outlineLvl w:val="0"/>
    </w:pPr>
    <w:rPr>
      <w:rFonts w:ascii="Trebuchet MS" w:eastAsiaTheme="majorEastAsia" w:hAnsi="Trebuchet MS" w:cstheme="majorBidi"/>
      <w:b/>
      <w:bCs/>
      <w:sz w:val="44"/>
      <w:szCs w:val="28"/>
    </w:rPr>
  </w:style>
  <w:style w:type="paragraph" w:styleId="Titre2">
    <w:name w:val="heading 2"/>
    <w:basedOn w:val="Normal"/>
    <w:next w:val="Normal"/>
    <w:link w:val="Titre2Car"/>
    <w:uiPriority w:val="9"/>
    <w:unhideWhenUsed/>
    <w:qFormat/>
    <w:rsid w:val="006B7200"/>
    <w:pPr>
      <w:keepNext/>
      <w:keepLines/>
      <w:spacing w:after="120" w:line="240" w:lineRule="auto"/>
      <w:outlineLvl w:val="1"/>
    </w:pPr>
    <w:rPr>
      <w:rFonts w:ascii="Trebuchet MS" w:eastAsiaTheme="majorEastAsia" w:hAnsi="Trebuchet MS" w:cstheme="majorBidi"/>
      <w:b/>
      <w:bCs/>
      <w:sz w:val="3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651E4"/>
    <w:rPr>
      <w:rFonts w:ascii="Trebuchet MS" w:eastAsiaTheme="majorEastAsia" w:hAnsi="Trebuchet MS" w:cstheme="majorBidi"/>
      <w:b/>
      <w:bCs/>
      <w:sz w:val="44"/>
      <w:szCs w:val="28"/>
    </w:rPr>
  </w:style>
  <w:style w:type="character" w:styleId="Textedelespacerserv">
    <w:name w:val="Placeholder Text"/>
    <w:basedOn w:val="Policepardfaut"/>
    <w:uiPriority w:val="99"/>
    <w:semiHidden/>
    <w:rsid w:val="002651E4"/>
    <w:rPr>
      <w:color w:val="808080"/>
    </w:rPr>
  </w:style>
  <w:style w:type="paragraph" w:styleId="Textedebulles">
    <w:name w:val="Balloon Text"/>
    <w:basedOn w:val="Normal"/>
    <w:link w:val="TextedebullesCar"/>
    <w:uiPriority w:val="99"/>
    <w:semiHidden/>
    <w:unhideWhenUsed/>
    <w:rsid w:val="002651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1E4"/>
    <w:rPr>
      <w:rFonts w:ascii="Tahoma" w:hAnsi="Tahoma" w:cs="Tahoma"/>
      <w:sz w:val="16"/>
      <w:szCs w:val="16"/>
    </w:rPr>
  </w:style>
  <w:style w:type="paragraph" w:styleId="En-tte">
    <w:name w:val="header"/>
    <w:basedOn w:val="Normal"/>
    <w:link w:val="En-tteCar"/>
    <w:uiPriority w:val="99"/>
    <w:unhideWhenUsed/>
    <w:rsid w:val="00BD10C5"/>
    <w:pPr>
      <w:tabs>
        <w:tab w:val="center" w:pos="4320"/>
        <w:tab w:val="right" w:pos="8640"/>
      </w:tabs>
      <w:spacing w:after="0" w:line="240" w:lineRule="auto"/>
    </w:pPr>
  </w:style>
  <w:style w:type="character" w:customStyle="1" w:styleId="En-tteCar">
    <w:name w:val="En-tête Car"/>
    <w:basedOn w:val="Policepardfaut"/>
    <w:link w:val="En-tte"/>
    <w:uiPriority w:val="99"/>
    <w:rsid w:val="00BD10C5"/>
  </w:style>
  <w:style w:type="paragraph" w:styleId="Pieddepage">
    <w:name w:val="footer"/>
    <w:basedOn w:val="Normal"/>
    <w:link w:val="PieddepageCar"/>
    <w:uiPriority w:val="99"/>
    <w:unhideWhenUsed/>
    <w:rsid w:val="00BD10C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D10C5"/>
  </w:style>
  <w:style w:type="paragraph" w:styleId="En-ttedetabledesmatires">
    <w:name w:val="TOC Heading"/>
    <w:basedOn w:val="Titre1"/>
    <w:next w:val="Normal"/>
    <w:uiPriority w:val="39"/>
    <w:semiHidden/>
    <w:unhideWhenUsed/>
    <w:qFormat/>
    <w:rsid w:val="00D7162F"/>
    <w:pPr>
      <w:spacing w:before="480" w:after="0" w:line="276" w:lineRule="auto"/>
      <w:outlineLvl w:val="9"/>
    </w:pPr>
    <w:rPr>
      <w:rFonts w:asciiTheme="majorHAnsi" w:hAnsiTheme="majorHAnsi"/>
      <w:color w:val="365F91" w:themeColor="accent1" w:themeShade="BF"/>
      <w:sz w:val="28"/>
      <w:lang w:eastAsia="fr-CA"/>
    </w:rPr>
  </w:style>
  <w:style w:type="paragraph" w:styleId="TM1">
    <w:name w:val="toc 1"/>
    <w:basedOn w:val="Normal"/>
    <w:next w:val="Normal"/>
    <w:autoRedefine/>
    <w:uiPriority w:val="39"/>
    <w:unhideWhenUsed/>
    <w:rsid w:val="00D7162F"/>
    <w:pPr>
      <w:spacing w:after="100"/>
    </w:pPr>
  </w:style>
  <w:style w:type="character" w:styleId="Lienhypertexte">
    <w:name w:val="Hyperlink"/>
    <w:basedOn w:val="Policepardfaut"/>
    <w:uiPriority w:val="99"/>
    <w:unhideWhenUsed/>
    <w:rsid w:val="00D7162F"/>
    <w:rPr>
      <w:color w:val="0000FF" w:themeColor="hyperlink"/>
      <w:u w:val="single"/>
    </w:rPr>
  </w:style>
  <w:style w:type="table" w:styleId="Grilledutableau">
    <w:name w:val="Table Grid"/>
    <w:basedOn w:val="TableauNormal"/>
    <w:uiPriority w:val="39"/>
    <w:rsid w:val="004C5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B6FE6"/>
    <w:pPr>
      <w:spacing w:after="0" w:line="240" w:lineRule="auto"/>
      <w:ind w:left="708"/>
    </w:pPr>
    <w:rPr>
      <w:rFonts w:ascii="Times New Roman" w:eastAsia="Calibri" w:hAnsi="Times New Roman" w:cs="Times New Roman"/>
      <w:sz w:val="24"/>
    </w:rPr>
  </w:style>
  <w:style w:type="character" w:customStyle="1" w:styleId="Titre2Car">
    <w:name w:val="Titre 2 Car"/>
    <w:basedOn w:val="Policepardfaut"/>
    <w:link w:val="Titre2"/>
    <w:uiPriority w:val="9"/>
    <w:rsid w:val="006B7200"/>
    <w:rPr>
      <w:rFonts w:ascii="Trebuchet MS" w:eastAsiaTheme="majorEastAsia" w:hAnsi="Trebuchet MS" w:cstheme="majorBidi"/>
      <w:b/>
      <w:bCs/>
      <w:sz w:val="36"/>
      <w:szCs w:val="26"/>
    </w:rPr>
  </w:style>
  <w:style w:type="paragraph" w:customStyle="1" w:styleId="NormalA">
    <w:name w:val="NormalA"/>
    <w:basedOn w:val="Normal"/>
    <w:link w:val="NormalACar"/>
    <w:uiPriority w:val="99"/>
    <w:qFormat/>
    <w:rsid w:val="003F18B5"/>
    <w:pPr>
      <w:spacing w:after="0" w:line="240" w:lineRule="auto"/>
      <w:jc w:val="both"/>
    </w:pPr>
    <w:rPr>
      <w:rFonts w:ascii="Arial" w:eastAsia="Times New Roman" w:hAnsi="Arial" w:cs="Arial"/>
      <w:lang w:eastAsia="fr-FR"/>
    </w:rPr>
  </w:style>
  <w:style w:type="character" w:customStyle="1" w:styleId="NormalACar">
    <w:name w:val="NormalA Car"/>
    <w:link w:val="NormalA"/>
    <w:uiPriority w:val="99"/>
    <w:rsid w:val="003F18B5"/>
    <w:rPr>
      <w:rFonts w:ascii="Arial" w:eastAsia="Times New Roman" w:hAnsi="Arial" w:cs="Arial"/>
      <w:lang w:eastAsia="fr-FR"/>
    </w:rPr>
  </w:style>
  <w:style w:type="paragraph" w:styleId="Notedebasdepage">
    <w:name w:val="footnote text"/>
    <w:basedOn w:val="Normal"/>
    <w:link w:val="NotedebasdepageCar"/>
    <w:rsid w:val="003F18B5"/>
    <w:pPr>
      <w:spacing w:after="0" w:line="240" w:lineRule="auto"/>
    </w:pPr>
    <w:rPr>
      <w:rFonts w:ascii="Arial" w:eastAsia="Times New Roman" w:hAnsi="Arial" w:cs="Times New Roman"/>
      <w:sz w:val="20"/>
      <w:szCs w:val="20"/>
      <w:lang w:eastAsia="fr-FR"/>
    </w:rPr>
  </w:style>
  <w:style w:type="character" w:customStyle="1" w:styleId="NotedebasdepageCar">
    <w:name w:val="Note de bas de page Car"/>
    <w:basedOn w:val="Policepardfaut"/>
    <w:link w:val="Notedebasdepage"/>
    <w:rsid w:val="003F18B5"/>
    <w:rPr>
      <w:rFonts w:ascii="Arial" w:eastAsia="Times New Roman" w:hAnsi="Arial" w:cs="Times New Roman"/>
      <w:sz w:val="20"/>
      <w:szCs w:val="20"/>
      <w:lang w:eastAsia="fr-FR"/>
    </w:rPr>
  </w:style>
  <w:style w:type="character" w:styleId="Appelnotedebasdep">
    <w:name w:val="footnote reference"/>
    <w:uiPriority w:val="99"/>
    <w:rsid w:val="003F18B5"/>
    <w:rPr>
      <w:rFonts w:cs="Times New Roman"/>
      <w:vertAlign w:val="superscript"/>
    </w:rPr>
  </w:style>
  <w:style w:type="paragraph" w:customStyle="1" w:styleId="AnnexeGlobal">
    <w:name w:val="AnnexeGlobal"/>
    <w:basedOn w:val="Normal"/>
    <w:link w:val="AnnexeGlobalCar"/>
    <w:qFormat/>
    <w:rsid w:val="003F18B5"/>
    <w:pPr>
      <w:spacing w:after="60" w:line="240" w:lineRule="auto"/>
      <w:outlineLvl w:val="0"/>
    </w:pPr>
    <w:rPr>
      <w:rFonts w:ascii="Arial" w:eastAsia="Calibri" w:hAnsi="Arial" w:cs="Arial"/>
      <w:b/>
      <w:bCs/>
      <w:color w:val="A62A7D"/>
      <w:kern w:val="28"/>
      <w:sz w:val="28"/>
      <w:szCs w:val="28"/>
      <w:lang w:eastAsia="fr-FR"/>
    </w:rPr>
  </w:style>
  <w:style w:type="character" w:customStyle="1" w:styleId="AnnexeGlobalCar">
    <w:name w:val="AnnexeGlobal Car"/>
    <w:link w:val="AnnexeGlobal"/>
    <w:rsid w:val="003F18B5"/>
    <w:rPr>
      <w:rFonts w:ascii="Arial" w:eastAsia="Calibri" w:hAnsi="Arial" w:cs="Arial"/>
      <w:b/>
      <w:bCs/>
      <w:color w:val="A62A7D"/>
      <w:kern w:val="28"/>
      <w:sz w:val="28"/>
      <w:szCs w:val="28"/>
      <w:lang w:eastAsia="fr-FR"/>
    </w:rPr>
  </w:style>
  <w:style w:type="paragraph" w:styleId="TM2">
    <w:name w:val="toc 2"/>
    <w:basedOn w:val="Normal"/>
    <w:next w:val="Normal"/>
    <w:autoRedefine/>
    <w:uiPriority w:val="39"/>
    <w:unhideWhenUsed/>
    <w:rsid w:val="006B7200"/>
    <w:pPr>
      <w:spacing w:after="100"/>
      <w:ind w:left="220"/>
    </w:pPr>
  </w:style>
  <w:style w:type="paragraph" w:styleId="Corpsdetexte">
    <w:name w:val="Body Text"/>
    <w:basedOn w:val="Normal"/>
    <w:link w:val="CorpsdetexteCar"/>
    <w:semiHidden/>
    <w:rsid w:val="00F62983"/>
    <w:pPr>
      <w:framePr w:hSpace="141" w:wrap="notBeside" w:vAnchor="text" w:hAnchor="margin" w:xAlign="center" w:y="168"/>
      <w:spacing w:after="0" w:line="240" w:lineRule="auto"/>
    </w:pPr>
    <w:rPr>
      <w:rFonts w:ascii="Times New Roman" w:eastAsia="Times New Roman" w:hAnsi="Times New Roman" w:cs="Times New Roman"/>
      <w:sz w:val="20"/>
      <w:szCs w:val="24"/>
      <w:lang w:eastAsia="fr-FR"/>
    </w:rPr>
  </w:style>
  <w:style w:type="character" w:customStyle="1" w:styleId="CorpsdetexteCar">
    <w:name w:val="Corps de texte Car"/>
    <w:basedOn w:val="Policepardfaut"/>
    <w:link w:val="Corpsdetexte"/>
    <w:semiHidden/>
    <w:rsid w:val="00F62983"/>
    <w:rPr>
      <w:rFonts w:ascii="Times New Roman" w:eastAsia="Times New Roman" w:hAnsi="Times New Roman" w:cs="Times New Roman"/>
      <w:sz w:val="20"/>
      <w:szCs w:val="24"/>
      <w:lang w:eastAsia="fr-FR"/>
    </w:rPr>
  </w:style>
  <w:style w:type="paragraph" w:customStyle="1" w:styleId="ST1">
    <w:name w:val="ST1"/>
    <w:basedOn w:val="Normal"/>
    <w:link w:val="ST1Car"/>
    <w:qFormat/>
    <w:rsid w:val="00F62983"/>
    <w:pPr>
      <w:spacing w:after="0" w:line="480" w:lineRule="auto"/>
    </w:pPr>
    <w:rPr>
      <w:rFonts w:ascii="Times New Roman" w:eastAsia="Times New Roman" w:hAnsi="Times New Roman" w:cs="Times New Roman"/>
      <w:b/>
      <w:bCs/>
      <w:sz w:val="24"/>
      <w:szCs w:val="24"/>
      <w:lang w:eastAsia="fr-FR"/>
    </w:rPr>
  </w:style>
  <w:style w:type="character" w:customStyle="1" w:styleId="ST1Car">
    <w:name w:val="ST1 Car"/>
    <w:basedOn w:val="Policepardfaut"/>
    <w:link w:val="ST1"/>
    <w:rsid w:val="00F62983"/>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B86F0F"/>
    <w:pPr>
      <w:spacing w:before="100" w:beforeAutospacing="1" w:after="100" w:afterAutospacing="1" w:line="240" w:lineRule="auto"/>
    </w:pPr>
    <w:rPr>
      <w:rFonts w:ascii="Times New Roman" w:eastAsiaTheme="minorEastAsia" w:hAnsi="Times New Roman" w:cs="Times New Roman"/>
      <w:sz w:val="24"/>
      <w:szCs w:val="24"/>
      <w:lang w:eastAsia="fr-CA"/>
    </w:rPr>
  </w:style>
  <w:style w:type="paragraph" w:customStyle="1" w:styleId="BodyCopy">
    <w:name w:val="Body Copy"/>
    <w:basedOn w:val="Normal"/>
    <w:qFormat/>
    <w:rsid w:val="004E2385"/>
    <w:pPr>
      <w:spacing w:after="0" w:line="240" w:lineRule="auto"/>
    </w:pPr>
    <w:rPr>
      <w:spacing w:val="8"/>
      <w:sz w:val="16"/>
      <w:lang w:val="fr-FR" w:eastAsia="en-IE"/>
    </w:rPr>
  </w:style>
  <w:style w:type="character" w:styleId="Lienhypertextesuivivisit">
    <w:name w:val="FollowedHyperlink"/>
    <w:basedOn w:val="Policepardfaut"/>
    <w:uiPriority w:val="99"/>
    <w:semiHidden/>
    <w:unhideWhenUsed/>
    <w:rsid w:val="00847777"/>
    <w:rPr>
      <w:color w:val="800080" w:themeColor="followedHyperlink"/>
      <w:u w:val="single"/>
    </w:rPr>
  </w:style>
  <w:style w:type="table" w:customStyle="1" w:styleId="TableauListe4-Accentuation11">
    <w:name w:val="Tableau Liste 4 - Accentuation 11"/>
    <w:basedOn w:val="TableauNormal"/>
    <w:uiPriority w:val="49"/>
    <w:rsid w:val="00230EBA"/>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622A2"/>
    <w:pPr>
      <w:autoSpaceDE w:val="0"/>
      <w:autoSpaceDN w:val="0"/>
      <w:adjustRightInd w:val="0"/>
      <w:spacing w:after="0" w:line="240" w:lineRule="auto"/>
    </w:pPr>
    <w:rPr>
      <w:rFonts w:ascii="Times New Roman" w:hAnsi="Times New Roman" w:cs="Times New Roman"/>
      <w:color w:val="000000"/>
      <w:sz w:val="24"/>
      <w:szCs w:val="24"/>
    </w:rPr>
  </w:style>
  <w:style w:type="paragraph" w:styleId="Sansinterligne">
    <w:name w:val="No Spacing"/>
    <w:uiPriority w:val="1"/>
    <w:qFormat/>
    <w:rsid w:val="002E7A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52615">
      <w:bodyDiv w:val="1"/>
      <w:marLeft w:val="0"/>
      <w:marRight w:val="0"/>
      <w:marTop w:val="0"/>
      <w:marBottom w:val="0"/>
      <w:divBdr>
        <w:top w:val="none" w:sz="0" w:space="0" w:color="auto"/>
        <w:left w:val="none" w:sz="0" w:space="0" w:color="auto"/>
        <w:bottom w:val="none" w:sz="0" w:space="0" w:color="auto"/>
        <w:right w:val="none" w:sz="0" w:space="0" w:color="auto"/>
      </w:divBdr>
    </w:div>
    <w:div w:id="360980895">
      <w:bodyDiv w:val="1"/>
      <w:marLeft w:val="0"/>
      <w:marRight w:val="0"/>
      <w:marTop w:val="0"/>
      <w:marBottom w:val="0"/>
      <w:divBdr>
        <w:top w:val="none" w:sz="0" w:space="0" w:color="auto"/>
        <w:left w:val="none" w:sz="0" w:space="0" w:color="auto"/>
        <w:bottom w:val="none" w:sz="0" w:space="0" w:color="auto"/>
        <w:right w:val="none" w:sz="0" w:space="0" w:color="auto"/>
      </w:divBdr>
    </w:div>
    <w:div w:id="928196137">
      <w:bodyDiv w:val="1"/>
      <w:marLeft w:val="0"/>
      <w:marRight w:val="0"/>
      <w:marTop w:val="0"/>
      <w:marBottom w:val="0"/>
      <w:divBdr>
        <w:top w:val="none" w:sz="0" w:space="0" w:color="auto"/>
        <w:left w:val="none" w:sz="0" w:space="0" w:color="auto"/>
        <w:bottom w:val="none" w:sz="0" w:space="0" w:color="auto"/>
        <w:right w:val="none" w:sz="0" w:space="0" w:color="auto"/>
      </w:divBdr>
    </w:div>
    <w:div w:id="1479566856">
      <w:bodyDiv w:val="1"/>
      <w:marLeft w:val="0"/>
      <w:marRight w:val="0"/>
      <w:marTop w:val="0"/>
      <w:marBottom w:val="0"/>
      <w:divBdr>
        <w:top w:val="none" w:sz="0" w:space="0" w:color="auto"/>
        <w:left w:val="none" w:sz="0" w:space="0" w:color="auto"/>
        <w:bottom w:val="none" w:sz="0" w:space="0" w:color="auto"/>
        <w:right w:val="none" w:sz="0" w:space="0" w:color="auto"/>
      </w:divBdr>
    </w:div>
    <w:div w:id="171130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P:\cfp_423_cimic\Cimic_jftamc\Projet%20&#201;ducatif\Reddition%20de%20compte%2014-15\stat%20et%20constats.pptx"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ADMSRV4\&#233;coles$\cfp_423_cimic\Cimic_jftamc\Projet%20&#201;ducatif\Convention%2018-19\stat%20E3.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ADMSRV4\&#233;coles$\cfp_423_cimic\Cimic_jftamc\Projet%20&#201;ducatif\Convention%2018-19\stat%20E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r-CA"/>
              <a:t>Clientèle globale</a:t>
            </a:r>
            <a:r>
              <a:rPr lang="fr-CA" baseline="0"/>
              <a:t> sur 5 ans </a:t>
            </a:r>
          </a:p>
          <a:p>
            <a:pPr>
              <a:defRPr/>
            </a:pPr>
            <a:r>
              <a:rPr lang="fr-CA" sz="1600" baseline="0"/>
              <a:t>(2014-2018)</a:t>
            </a:r>
            <a:endParaRPr lang="fr-CA" sz="1600"/>
          </a:p>
        </c:rich>
      </c:tx>
      <c:layout>
        <c:manualLayout>
          <c:xMode val="edge"/>
          <c:yMode val="edge"/>
          <c:x val="0.32746734091866841"/>
          <c:y val="2.9582668083795154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r-FR"/>
        </a:p>
      </c:txPr>
    </c:title>
    <c:autoTitleDeleted val="0"/>
    <c:plotArea>
      <c:layout/>
      <c:bar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Total!$C$5:$E$5</c:f>
              <c:strCache>
                <c:ptCount val="3"/>
                <c:pt idx="0">
                  <c:v>Nombre d'élèves au début</c:v>
                </c:pt>
                <c:pt idx="1">
                  <c:v>Nombre d'élèves à la fin</c:v>
                </c:pt>
                <c:pt idx="2">
                  <c:v>Diplômés</c:v>
                </c:pt>
              </c:strCache>
            </c:strRef>
          </c:cat>
          <c:val>
            <c:numRef>
              <c:f>Total!$C$6:$E$6</c:f>
              <c:numCache>
                <c:formatCode>General</c:formatCode>
                <c:ptCount val="3"/>
                <c:pt idx="0">
                  <c:v>1367</c:v>
                </c:pt>
                <c:pt idx="1">
                  <c:v>992</c:v>
                </c:pt>
                <c:pt idx="2">
                  <c:v>920</c:v>
                </c:pt>
              </c:numCache>
            </c:numRef>
          </c:val>
          <c:extLst>
            <c:ext xmlns:c16="http://schemas.microsoft.com/office/drawing/2014/chart" uri="{C3380CC4-5D6E-409C-BE32-E72D297353CC}">
              <c16:uniqueId val="{00000000-DB93-4445-885B-D97E9A6F259B}"/>
            </c:ext>
          </c:extLst>
        </c:ser>
        <c:dLbls>
          <c:dLblPos val="inEnd"/>
          <c:showLegendKey val="0"/>
          <c:showVal val="1"/>
          <c:showCatName val="0"/>
          <c:showSerName val="0"/>
          <c:showPercent val="0"/>
          <c:showBubbleSize val="0"/>
        </c:dLbls>
        <c:gapWidth val="65"/>
        <c:axId val="199591184"/>
        <c:axId val="199591576"/>
      </c:barChart>
      <c:catAx>
        <c:axId val="1995911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r-FR"/>
          </a:p>
        </c:txPr>
        <c:crossAx val="199591576"/>
        <c:crosses val="autoZero"/>
        <c:auto val="1"/>
        <c:lblAlgn val="ctr"/>
        <c:lblOffset val="100"/>
        <c:noMultiLvlLbl val="0"/>
      </c:catAx>
      <c:valAx>
        <c:axId val="19959157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99591184"/>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fr-FR"/>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highlight>
                  <a:srgbClr val="FFFF00"/>
                </a:highlight>
                <a:latin typeface="+mn-lt"/>
                <a:ea typeface="+mn-ea"/>
                <a:cs typeface="+mn-cs"/>
              </a:defRPr>
            </a:pPr>
            <a:r>
              <a:rPr lang="fr-CA">
                <a:highlight>
                  <a:srgbClr val="FFFF00"/>
                </a:highlight>
              </a:rPr>
              <a:t>Évolution de la clientèle au CIMIC</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highlight>
                <a:srgbClr val="FFFF00"/>
              </a:highlight>
              <a:latin typeface="+mn-lt"/>
              <a:ea typeface="+mn-ea"/>
              <a:cs typeface="+mn-cs"/>
            </a:defRPr>
          </a:pPr>
          <a:endParaRPr lang="fr-FR"/>
        </a:p>
      </c:txPr>
    </c:title>
    <c:autoTitleDeleted val="0"/>
    <c:plotArea>
      <c:layout/>
      <c:barChart>
        <c:barDir val="col"/>
        <c:grouping val="clustered"/>
        <c:varyColors val="0"/>
        <c:ser>
          <c:idx val="0"/>
          <c:order val="0"/>
          <c:tx>
            <c:strRef>
              <c:f>'CIMIC global'!$C$5</c:f>
              <c:strCache>
                <c:ptCount val="1"/>
                <c:pt idx="0">
                  <c:v>Nombre d'élèves au début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numRef>
              <c:f>'CIMIC global'!$B$6:$B$10</c:f>
              <c:numCache>
                <c:formatCode>General</c:formatCode>
                <c:ptCount val="5"/>
                <c:pt idx="0">
                  <c:v>2014</c:v>
                </c:pt>
                <c:pt idx="1">
                  <c:v>2015</c:v>
                </c:pt>
                <c:pt idx="2">
                  <c:v>2016</c:v>
                </c:pt>
                <c:pt idx="3">
                  <c:v>2017</c:v>
                </c:pt>
                <c:pt idx="4">
                  <c:v>2018</c:v>
                </c:pt>
              </c:numCache>
            </c:numRef>
          </c:cat>
          <c:val>
            <c:numRef>
              <c:f>'CIMIC global'!$C$6:$C$10</c:f>
              <c:numCache>
                <c:formatCode>General</c:formatCode>
                <c:ptCount val="5"/>
                <c:pt idx="0">
                  <c:v>284</c:v>
                </c:pt>
                <c:pt idx="1">
                  <c:v>175</c:v>
                </c:pt>
                <c:pt idx="2">
                  <c:v>291</c:v>
                </c:pt>
                <c:pt idx="3">
                  <c:v>333</c:v>
                </c:pt>
                <c:pt idx="4">
                  <c:v>284</c:v>
                </c:pt>
              </c:numCache>
            </c:numRef>
          </c:val>
          <c:extLst>
            <c:ext xmlns:c16="http://schemas.microsoft.com/office/drawing/2014/chart" uri="{C3380CC4-5D6E-409C-BE32-E72D297353CC}">
              <c16:uniqueId val="{00000000-F4B5-4E13-905F-BAD12977A906}"/>
            </c:ext>
          </c:extLst>
        </c:ser>
        <c:ser>
          <c:idx val="1"/>
          <c:order val="1"/>
          <c:tx>
            <c:strRef>
              <c:f>'CIMIC global'!$D$5</c:f>
              <c:strCache>
                <c:ptCount val="1"/>
                <c:pt idx="0">
                  <c:v>Nombre d'élèves à la fin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numRef>
              <c:f>'CIMIC global'!$B$6:$B$10</c:f>
              <c:numCache>
                <c:formatCode>General</c:formatCode>
                <c:ptCount val="5"/>
                <c:pt idx="0">
                  <c:v>2014</c:v>
                </c:pt>
                <c:pt idx="1">
                  <c:v>2015</c:v>
                </c:pt>
                <c:pt idx="2">
                  <c:v>2016</c:v>
                </c:pt>
                <c:pt idx="3">
                  <c:v>2017</c:v>
                </c:pt>
                <c:pt idx="4">
                  <c:v>2018</c:v>
                </c:pt>
              </c:numCache>
            </c:numRef>
          </c:cat>
          <c:val>
            <c:numRef>
              <c:f>'CIMIC global'!$D$6:$D$10</c:f>
              <c:numCache>
                <c:formatCode>General</c:formatCode>
                <c:ptCount val="5"/>
                <c:pt idx="0">
                  <c:v>197</c:v>
                </c:pt>
                <c:pt idx="1">
                  <c:v>123</c:v>
                </c:pt>
                <c:pt idx="2">
                  <c:v>220</c:v>
                </c:pt>
                <c:pt idx="3">
                  <c:v>255</c:v>
                </c:pt>
                <c:pt idx="4">
                  <c:v>197</c:v>
                </c:pt>
              </c:numCache>
            </c:numRef>
          </c:val>
          <c:extLst>
            <c:ext xmlns:c16="http://schemas.microsoft.com/office/drawing/2014/chart" uri="{C3380CC4-5D6E-409C-BE32-E72D297353CC}">
              <c16:uniqueId val="{00000001-F4B5-4E13-905F-BAD12977A906}"/>
            </c:ext>
          </c:extLst>
        </c:ser>
        <c:ser>
          <c:idx val="2"/>
          <c:order val="2"/>
          <c:tx>
            <c:strRef>
              <c:f>'CIMIC global'!$E$5</c:f>
              <c:strCache>
                <c:ptCount val="1"/>
                <c:pt idx="0">
                  <c:v>Diplômés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numRef>
              <c:f>'CIMIC global'!$B$6:$B$10</c:f>
              <c:numCache>
                <c:formatCode>General</c:formatCode>
                <c:ptCount val="5"/>
                <c:pt idx="0">
                  <c:v>2014</c:v>
                </c:pt>
                <c:pt idx="1">
                  <c:v>2015</c:v>
                </c:pt>
                <c:pt idx="2">
                  <c:v>2016</c:v>
                </c:pt>
                <c:pt idx="3">
                  <c:v>2017</c:v>
                </c:pt>
                <c:pt idx="4">
                  <c:v>2018</c:v>
                </c:pt>
              </c:numCache>
            </c:numRef>
          </c:cat>
          <c:val>
            <c:numRef>
              <c:f>'CIMIC global'!$E$6:$E$10</c:f>
              <c:numCache>
                <c:formatCode>General</c:formatCode>
                <c:ptCount val="5"/>
                <c:pt idx="0">
                  <c:v>183</c:v>
                </c:pt>
                <c:pt idx="1">
                  <c:v>116</c:v>
                </c:pt>
                <c:pt idx="2">
                  <c:v>206</c:v>
                </c:pt>
                <c:pt idx="3">
                  <c:v>232</c:v>
                </c:pt>
                <c:pt idx="4">
                  <c:v>183</c:v>
                </c:pt>
              </c:numCache>
            </c:numRef>
          </c:val>
          <c:extLst>
            <c:ext xmlns:c16="http://schemas.microsoft.com/office/drawing/2014/chart" uri="{C3380CC4-5D6E-409C-BE32-E72D297353CC}">
              <c16:uniqueId val="{00000002-F4B5-4E13-905F-BAD12977A906}"/>
            </c:ext>
          </c:extLst>
        </c:ser>
        <c:dLbls>
          <c:showLegendKey val="0"/>
          <c:showVal val="0"/>
          <c:showCatName val="0"/>
          <c:showSerName val="0"/>
          <c:showPercent val="0"/>
          <c:showBubbleSize val="0"/>
        </c:dLbls>
        <c:gapWidth val="100"/>
        <c:overlap val="-24"/>
        <c:axId val="199589616"/>
        <c:axId val="199590008"/>
      </c:barChart>
      <c:catAx>
        <c:axId val="199589616"/>
        <c:scaling>
          <c:orientation val="minMax"/>
        </c:scaling>
        <c:delete val="0"/>
        <c:axPos val="b"/>
        <c:numFmt formatCode="General" sourceLinked="1"/>
        <c:majorTickMark val="out"/>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r-FR"/>
          </a:p>
        </c:txPr>
        <c:crossAx val="199590008"/>
        <c:crosses val="autoZero"/>
        <c:auto val="1"/>
        <c:lblAlgn val="ctr"/>
        <c:lblOffset val="100"/>
        <c:noMultiLvlLbl val="0"/>
      </c:catAx>
      <c:valAx>
        <c:axId val="199590008"/>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r-FR"/>
          </a:p>
        </c:txPr>
        <c:crossAx val="199589616"/>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rtl="0">
              <a:defRPr sz="900" b="0" i="0" u="none" strike="noStrike" kern="1200" baseline="0">
                <a:solidFill>
                  <a:schemeClr val="lt1">
                    <a:lumMod val="85000"/>
                  </a:schemeClr>
                </a:solidFill>
                <a:latin typeface="+mn-lt"/>
                <a:ea typeface="+mn-ea"/>
                <a:cs typeface="+mn-cs"/>
              </a:defRPr>
            </a:pPr>
            <a:endParaRPr lang="fr-FR"/>
          </a:p>
        </c:txPr>
      </c:dTable>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FD617-C6C3-47B1-B999-502B97B8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14</Pages>
  <Words>2607</Words>
  <Characters>14343</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Windows</dc:creator>
  <cp:lastModifiedBy>Rodrigue Robin</cp:lastModifiedBy>
  <cp:revision>6</cp:revision>
  <cp:lastPrinted>2019-05-10T15:51:00Z</cp:lastPrinted>
  <dcterms:created xsi:type="dcterms:W3CDTF">2020-10-14T14:53:00Z</dcterms:created>
  <dcterms:modified xsi:type="dcterms:W3CDTF">2021-06-28T13:21:00Z</dcterms:modified>
</cp:coreProperties>
</file>